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4467A" w14:textId="22BC29AE" w:rsidR="002B7B2D" w:rsidRDefault="002B7B2D" w:rsidP="008947A4">
      <w:pPr>
        <w:spacing w:after="120"/>
      </w:pPr>
      <w:r>
        <w:t>Dąbrowa Górnicza, 23.10.2026 r</w:t>
      </w:r>
      <w:r>
        <w:t>ok</w:t>
      </w:r>
      <w:r>
        <w:t>.</w:t>
      </w:r>
    </w:p>
    <w:p w14:paraId="5670872B" w14:textId="77777777" w:rsidR="002B7B2D" w:rsidRDefault="002B7B2D" w:rsidP="008947A4">
      <w:pPr>
        <w:spacing w:after="120"/>
      </w:pPr>
      <w:r>
        <w:t>WGN-II.6852.43-46.2026.MK</w:t>
      </w:r>
    </w:p>
    <w:p w14:paraId="35FE5616" w14:textId="77777777" w:rsidR="002B7B2D" w:rsidRDefault="002B7B2D" w:rsidP="002B7B2D">
      <w:r>
        <w:t>ZAWIADOMIENIE</w:t>
      </w:r>
    </w:p>
    <w:p w14:paraId="79395F2F" w14:textId="77777777" w:rsidR="002B7B2D" w:rsidRDefault="002B7B2D" w:rsidP="002B7B2D">
      <w:r>
        <w:t xml:space="preserve">o wydaniu decyzji </w:t>
      </w:r>
    </w:p>
    <w:p w14:paraId="29057C12" w14:textId="77777777" w:rsidR="002B7B2D" w:rsidRDefault="002B7B2D" w:rsidP="002B7B2D">
      <w:r>
        <w:t>o zezwoleniu na wejście w teren nieruchomości w celu wykonania badań geologicznych w związku z realizacją strategicznej inwestycji w zakresie sieci dystrybucyjnej</w:t>
      </w:r>
    </w:p>
    <w:p w14:paraId="52758AE4" w14:textId="0FF3F7F5" w:rsidR="002B7B2D" w:rsidRDefault="002B7B2D" w:rsidP="002B7B2D">
      <w:r>
        <w:t>Na podstawie art</w:t>
      </w:r>
      <w:r>
        <w:t>ykułu</w:t>
      </w:r>
      <w:r>
        <w:t xml:space="preserve"> 10 ust</w:t>
      </w:r>
      <w:r>
        <w:t>ęp</w:t>
      </w:r>
      <w:r>
        <w:t xml:space="preserve"> 1 w związku z art</w:t>
      </w:r>
      <w:r>
        <w:t>ykułem</w:t>
      </w:r>
      <w:r>
        <w:t xml:space="preserve"> 15 ust</w:t>
      </w:r>
      <w:r>
        <w:t>ęp</w:t>
      </w:r>
      <w:r>
        <w:t xml:space="preserve"> 1 i 4, art</w:t>
      </w:r>
      <w:r>
        <w:t>ykuł</w:t>
      </w:r>
      <w:r>
        <w:t xml:space="preserve"> 28c ustawy z dnia 24.07.2015 r</w:t>
      </w:r>
      <w:r>
        <w:t>oku</w:t>
      </w:r>
      <w:r>
        <w:t xml:space="preserve"> o przygotowaniu i realizacji strategicznych inwestycji w zakresie sieci przesyłowych (t</w:t>
      </w:r>
      <w:r>
        <w:t xml:space="preserve">ekst </w:t>
      </w:r>
      <w:r>
        <w:t>j</w:t>
      </w:r>
      <w:r>
        <w:t>ednolity</w:t>
      </w:r>
      <w:r>
        <w:t xml:space="preserve"> Dz</w:t>
      </w:r>
      <w:r>
        <w:t xml:space="preserve">iennika </w:t>
      </w:r>
      <w:r>
        <w:t>U</w:t>
      </w:r>
      <w:r>
        <w:t xml:space="preserve">staw </w:t>
      </w:r>
      <w:r>
        <w:t>2024.1199) - dalej specustawa przesyłowa zawiadamiam, że dnia 22.10.2026 r</w:t>
      </w:r>
      <w:r>
        <w:t>oku</w:t>
      </w:r>
      <w:r>
        <w:t xml:space="preserve"> Prezydent Miasta Dąbrowy Górniczej wykonujący zadania z zakresu administracji rządowej wydał decyzje zezwalające Tauron Dystrybucja S</w:t>
      </w:r>
      <w:r>
        <w:t xml:space="preserve">półka </w:t>
      </w:r>
      <w:r>
        <w:t>A</w:t>
      </w:r>
      <w:r>
        <w:t>kcyjna</w:t>
      </w:r>
      <w:r>
        <w:t xml:space="preserve"> na wejście w teren nieruchomości w celu wykonania badań geologicznych w związku z realizacją inwestycji towarzyszącej w zakresie sieci dystrybucyjnej p</w:t>
      </w:r>
      <w:r>
        <w:t>od nazwą</w:t>
      </w:r>
      <w:r>
        <w:t xml:space="preserve"> „Modernizacja linii 110kV GPZ </w:t>
      </w:r>
      <w:proofErr w:type="spellStart"/>
      <w:r>
        <w:t>Kędzielów</w:t>
      </w:r>
      <w:proofErr w:type="spellEnd"/>
      <w:r>
        <w:t xml:space="preserve"> – GPZ </w:t>
      </w:r>
      <w:proofErr w:type="spellStart"/>
      <w:r>
        <w:t>Tucznawa</w:t>
      </w:r>
      <w:proofErr w:type="spellEnd"/>
      <w:r>
        <w:t xml:space="preserve"> tor 1 oraz GPZ </w:t>
      </w:r>
      <w:proofErr w:type="spellStart"/>
      <w:r>
        <w:t>Tucznawa</w:t>
      </w:r>
      <w:proofErr w:type="spellEnd"/>
      <w:r>
        <w:t xml:space="preserve"> – GPZ Wygiełzów”.</w:t>
      </w:r>
    </w:p>
    <w:p w14:paraId="025E2A31" w14:textId="77777777" w:rsidR="002B7B2D" w:rsidRDefault="002B7B2D" w:rsidP="002B7B2D">
      <w:r>
        <w:t>Decyzje objęły następujące działki położone w Dąbrowie Górniczej:</w:t>
      </w:r>
    </w:p>
    <w:p w14:paraId="718559B6" w14:textId="6A408406" w:rsidR="002B7B2D" w:rsidRDefault="002B7B2D" w:rsidP="002B7B2D">
      <w:r>
        <w:t>1.</w:t>
      </w:r>
      <w:r>
        <w:tab/>
        <w:t xml:space="preserve">oznaczona numerem geodezyjnym 722/4 obręb 0016 </w:t>
      </w:r>
      <w:proofErr w:type="spellStart"/>
      <w:r>
        <w:t>Tucznawa</w:t>
      </w:r>
      <w:proofErr w:type="spellEnd"/>
      <w:r>
        <w:t xml:space="preserve"> (KA1D/XXXXXXXX/X) o powierzchni 1305 </w:t>
      </w:r>
      <w:r>
        <w:t>metrów kwadratowych</w:t>
      </w:r>
    </w:p>
    <w:p w14:paraId="23CF9900" w14:textId="063FF79E" w:rsidR="002B7B2D" w:rsidRDefault="002B7B2D" w:rsidP="002B7B2D">
      <w:r>
        <w:t>2.</w:t>
      </w:r>
      <w:r>
        <w:tab/>
        <w:t xml:space="preserve">oznaczona numerem geodezyjnym 69/1 obręb 0011 Sikorka (KA1D/XXXXXXXX/X) o powierzchni 5970 </w:t>
      </w:r>
      <w:r>
        <w:t>metrów kwadratowych</w:t>
      </w:r>
    </w:p>
    <w:p w14:paraId="6E2D658C" w14:textId="49390689" w:rsidR="002B7B2D" w:rsidRDefault="002B7B2D" w:rsidP="002B7B2D">
      <w:r>
        <w:t>3.</w:t>
      </w:r>
      <w:r>
        <w:tab/>
        <w:t xml:space="preserve">oznaczona numerem geodezyjnym 9 obręb 0011 Sikorka (KA1D/XXXXXXXX/X) o powierzchni 16 ha 5925 </w:t>
      </w:r>
      <w:r>
        <w:t>metrów kwadratowych</w:t>
      </w:r>
    </w:p>
    <w:p w14:paraId="5E9D8FD0" w14:textId="7E53A905" w:rsidR="002B7B2D" w:rsidRDefault="002B7B2D" w:rsidP="002B7B2D">
      <w:r>
        <w:t>4.</w:t>
      </w:r>
      <w:r>
        <w:tab/>
        <w:t xml:space="preserve">oznaczona numerem geodezyjnym 7 obręb 0011 Sikorka (KA1D/XXXXXXXX/X) o powierzchni 4 ha 2520 </w:t>
      </w:r>
      <w:r>
        <w:t>metrów kwadratowych</w:t>
      </w:r>
    </w:p>
    <w:p w14:paraId="5DA30463" w14:textId="00EA860F" w:rsidR="002B7B2D" w:rsidRDefault="002B7B2D" w:rsidP="002B7B2D">
      <w:r>
        <w:t>5.</w:t>
      </w:r>
      <w:r>
        <w:tab/>
        <w:t xml:space="preserve">oznaczona numerem geodezyjnym 687 obręb 0011 Sikorka (KA1D/XXXXXXXX/X) o powierzchni 561 </w:t>
      </w:r>
      <w:r>
        <w:t>metrów kwadratowych</w:t>
      </w:r>
    </w:p>
    <w:p w14:paraId="51EC4466" w14:textId="7BE6B4EF" w:rsidR="002B7B2D" w:rsidRDefault="002B7B2D" w:rsidP="002B7B2D">
      <w:r>
        <w:t>6.</w:t>
      </w:r>
      <w:r>
        <w:tab/>
        <w:t xml:space="preserve">oznaczona numerem geodezyjnym 6/3 obręb 0011 Sikorka (KA1D/XXXXXXXX/X) o powierzchni 9041 </w:t>
      </w:r>
      <w:r>
        <w:t>metrów kwadratowych</w:t>
      </w:r>
    </w:p>
    <w:p w14:paraId="7008CF40" w14:textId="22D9D3A7" w:rsidR="002B7B2D" w:rsidRDefault="002B7B2D" w:rsidP="002B7B2D">
      <w:r>
        <w:t>7.</w:t>
      </w:r>
      <w:r>
        <w:tab/>
        <w:t xml:space="preserve">oznaczona numerem geodezyjnym 1308 obręb 0018 Ząbkowice (KA1D/XXXXXXXX/X) o powierzchni 4088 </w:t>
      </w:r>
      <w:r>
        <w:t>metrów kwadratowych</w:t>
      </w:r>
    </w:p>
    <w:p w14:paraId="1D03AE0F" w14:textId="2F1358E1" w:rsidR="002B7B2D" w:rsidRDefault="002B7B2D" w:rsidP="002B7B2D">
      <w:r>
        <w:t>8.</w:t>
      </w:r>
      <w:r>
        <w:tab/>
        <w:t xml:space="preserve">oznaczona numerem geodezyjnym 1310 obręb 0018 Ząbkowice (KA1D/XXXXXXXX/X) o powierzchni 4517 </w:t>
      </w:r>
      <w:r>
        <w:t>metrów kwadratowych</w:t>
      </w:r>
    </w:p>
    <w:p w14:paraId="313926D4" w14:textId="472C8D6F" w:rsidR="002B7B2D" w:rsidRDefault="002B7B2D" w:rsidP="002B7B2D">
      <w:r>
        <w:t>9.</w:t>
      </w:r>
      <w:r>
        <w:tab/>
        <w:t xml:space="preserve">oznaczona numerem geodezyjnym 1336 obręb 0018 Ząbkowice (KA1D/XXXXXXXX/X) o powierzchni 8518 </w:t>
      </w:r>
      <w:r>
        <w:t>metrów kwadratowych</w:t>
      </w:r>
    </w:p>
    <w:p w14:paraId="78936163" w14:textId="4E813B37" w:rsidR="002B7B2D" w:rsidRDefault="002B7B2D" w:rsidP="002B7B2D">
      <w:r>
        <w:lastRenderedPageBreak/>
        <w:t>10.</w:t>
      </w:r>
      <w:r>
        <w:tab/>
        <w:t xml:space="preserve">oznaczona numerem geodezyjnym 1362 obręb 0018 Ząbkowice (KA1D/XXXXXXXX/X) o powierzchni 1188 </w:t>
      </w:r>
      <w:r>
        <w:t>metrów kwadratowych</w:t>
      </w:r>
    </w:p>
    <w:p w14:paraId="490C1304" w14:textId="3EE047E1" w:rsidR="002B7B2D" w:rsidRDefault="002B7B2D" w:rsidP="008947A4">
      <w:pPr>
        <w:spacing w:after="120"/>
      </w:pPr>
      <w:r>
        <w:t>Na podstawie ar</w:t>
      </w:r>
      <w:r w:rsidR="008947A4">
        <w:t>tykułu</w:t>
      </w:r>
      <w:r>
        <w:t xml:space="preserve"> 25 ust</w:t>
      </w:r>
      <w:r w:rsidR="008947A4">
        <w:t>ęp</w:t>
      </w:r>
      <w:r>
        <w:t xml:space="preserve"> 1 specustawy przesyłowej decyzje podlegają natychmiastowemu wykonaniu.</w:t>
      </w:r>
    </w:p>
    <w:p w14:paraId="6F426AA0" w14:textId="77777777" w:rsidR="002B7B2D" w:rsidRDefault="002B7B2D" w:rsidP="008947A4">
      <w:pPr>
        <w:spacing w:after="120"/>
      </w:pPr>
      <w:r>
        <w:t>Strony mogą się zapoznać z treścią decyzji w Wydziale Gospodarki Nieruchomościami Urzędu Miejskiego w Dąbrowie Górniczej w godzinach:</w:t>
      </w:r>
    </w:p>
    <w:p w14:paraId="620164B9" w14:textId="508C4622" w:rsidR="002B7B2D" w:rsidRDefault="002B7B2D" w:rsidP="008947A4">
      <w:pPr>
        <w:spacing w:after="120"/>
      </w:pPr>
      <w:r>
        <w:tab/>
        <w:t>od 8</w:t>
      </w:r>
      <w:r w:rsidR="008947A4">
        <w:t>:</w:t>
      </w:r>
      <w:r>
        <w:t>00 do 15</w:t>
      </w:r>
      <w:r w:rsidR="008947A4">
        <w:t>:</w:t>
      </w:r>
      <w:r>
        <w:t>00 w poniedziałki, wtorki i środy,</w:t>
      </w:r>
    </w:p>
    <w:p w14:paraId="6A81FCEC" w14:textId="25B182CE" w:rsidR="002B7B2D" w:rsidRDefault="002B7B2D" w:rsidP="008947A4">
      <w:pPr>
        <w:spacing w:after="120"/>
      </w:pPr>
      <w:r>
        <w:tab/>
        <w:t>od 8</w:t>
      </w:r>
      <w:r w:rsidR="008947A4">
        <w:t>:</w:t>
      </w:r>
      <w:r>
        <w:t>00 do 17</w:t>
      </w:r>
      <w:r w:rsidR="008947A4">
        <w:t>:</w:t>
      </w:r>
      <w:r>
        <w:t>30 w czwartki,</w:t>
      </w:r>
    </w:p>
    <w:p w14:paraId="17D0E345" w14:textId="19F11130" w:rsidR="002B7B2D" w:rsidRDefault="002B7B2D" w:rsidP="008947A4">
      <w:pPr>
        <w:spacing w:after="120"/>
      </w:pPr>
      <w:r>
        <w:tab/>
        <w:t>od 8</w:t>
      </w:r>
      <w:r w:rsidR="008947A4">
        <w:t>:</w:t>
      </w:r>
      <w:r>
        <w:t>00 do 12</w:t>
      </w:r>
      <w:r w:rsidR="008947A4">
        <w:t>:</w:t>
      </w:r>
      <w:r>
        <w:t>30 w piątki,</w:t>
      </w:r>
    </w:p>
    <w:p w14:paraId="43AB995F" w14:textId="77777777" w:rsidR="002B7B2D" w:rsidRDefault="002B7B2D" w:rsidP="002B7B2D">
      <w:r>
        <w:t>po uprzednim telefonicznym ustaleniu terminu udostępnienia przedmiotowego dokumentu.</w:t>
      </w:r>
    </w:p>
    <w:p w14:paraId="29279A0B" w14:textId="7C483663" w:rsidR="002B7B2D" w:rsidRDefault="002B7B2D" w:rsidP="002B7B2D">
      <w:r>
        <w:t>Zgodnie z art</w:t>
      </w:r>
      <w:r w:rsidR="008947A4">
        <w:t>ykułem</w:t>
      </w:r>
      <w:r>
        <w:t xml:space="preserve"> 25 ust</w:t>
      </w:r>
      <w:r w:rsidR="008947A4">
        <w:t>ęp</w:t>
      </w:r>
      <w:r>
        <w:t xml:space="preserve"> 2 specustawy przesyłowej od decyzji służy stronie prawo wniesienia odwołania do Wojewody Śląskiego w Katowicach za pośrednictwem Prezydenta Miasta Dąbrowy Górniczej wykonującego zadania z zakresu administracji rządowej w terminie 14 dni od dnia, w którym zawiadomienie o wydaniu decyzji w drodze obwieszczenia uważa się za dokonane. Odwołanie od decyzji powinno zawierać zarzuty odnoszące się do decyzji, określać istotę i zakres żądania będącego przedmiotem odwołania oraz wskazywać dowody uzasadniające to żądanie.</w:t>
      </w:r>
    </w:p>
    <w:p w14:paraId="6F4D6B3D" w14:textId="45B32BCB" w:rsidR="002B7B2D" w:rsidRDefault="002B7B2D" w:rsidP="002B7B2D">
      <w:r>
        <w:t>Na podstawie art</w:t>
      </w:r>
      <w:r w:rsidR="008947A4">
        <w:t>ykuł</w:t>
      </w:r>
      <w:r>
        <w:t xml:space="preserve"> 127a Kodeksu postępowania administracyjnego (t</w:t>
      </w:r>
      <w:r w:rsidR="008947A4">
        <w:t xml:space="preserve">ekst </w:t>
      </w:r>
      <w:r>
        <w:t>j</w:t>
      </w:r>
      <w:r w:rsidR="008947A4">
        <w:t>ednolity</w:t>
      </w:r>
      <w:r>
        <w:t xml:space="preserve"> Dz</w:t>
      </w:r>
      <w:r w:rsidR="008947A4">
        <w:t xml:space="preserve">iennika </w:t>
      </w:r>
      <w:r>
        <w:t>U</w:t>
      </w:r>
      <w:r w:rsidR="008947A4">
        <w:t xml:space="preserve">staw </w:t>
      </w:r>
      <w:r>
        <w:t>2025.1691) we wskazanym terminie strona może zrzec się prawa do odwołania. Z dniem doręczenia pisemnego oświadczenia o zrzeczeniu się prawa do wniesienia odwołania przez ostatnią ze stron postępowania decyzja staje się ostateczna i prawomocna co oznacza, że oświadczenie to nie może zostać cofnięte.</w:t>
      </w:r>
    </w:p>
    <w:p w14:paraId="0817FBCC" w14:textId="56B3269C" w:rsidR="002B7B2D" w:rsidRDefault="002B7B2D" w:rsidP="002B7B2D">
      <w:r>
        <w:t>Sprawę prowadzi Michał Kuś, tel</w:t>
      </w:r>
      <w:r w:rsidR="008947A4">
        <w:t>efon</w:t>
      </w:r>
      <w:r>
        <w:t>: 32 295 67 48, e-mail: mkus@dg.pl</w:t>
      </w:r>
    </w:p>
    <w:p w14:paraId="1B2385AC" w14:textId="4B1251CA" w:rsidR="002B7B2D" w:rsidRDefault="002B7B2D" w:rsidP="002B7B2D">
      <w:r>
        <w:t>Z up</w:t>
      </w:r>
      <w:r w:rsidR="008947A4">
        <w:t>oważnienia</w:t>
      </w:r>
      <w:r>
        <w:t xml:space="preserve"> PREZYDENTA MIASTA</w:t>
      </w:r>
    </w:p>
    <w:p w14:paraId="3CCBD2AE" w14:textId="77777777" w:rsidR="002B7B2D" w:rsidRDefault="002B7B2D" w:rsidP="002B7B2D">
      <w:r>
        <w:t>wykonującego zadania z zakresu administracji rządowej</w:t>
      </w:r>
    </w:p>
    <w:p w14:paraId="725E23B7" w14:textId="77777777" w:rsidR="002B7B2D" w:rsidRDefault="002B7B2D" w:rsidP="002B7B2D">
      <w:r>
        <w:t>Kierownik Referatu</w:t>
      </w:r>
    </w:p>
    <w:p w14:paraId="208D20C3" w14:textId="77777777" w:rsidR="002B7B2D" w:rsidRDefault="002B7B2D" w:rsidP="002B7B2D">
      <w:r>
        <w:t>Regulacji Stanów Prawnych</w:t>
      </w:r>
    </w:p>
    <w:p w14:paraId="612EA74A" w14:textId="77777777" w:rsidR="002B7B2D" w:rsidRDefault="002B7B2D" w:rsidP="002B7B2D">
      <w:r>
        <w:t>Wydziału Gospodarki Nieruchomościami</w:t>
      </w:r>
    </w:p>
    <w:p w14:paraId="55D4A28A" w14:textId="77777777" w:rsidR="002B7B2D" w:rsidRDefault="002B7B2D" w:rsidP="002B7B2D">
      <w:r>
        <w:t>Dagmara Grabowska</w:t>
      </w:r>
    </w:p>
    <w:p w14:paraId="596C6E1C" w14:textId="77777777" w:rsidR="002B7B2D" w:rsidRDefault="002B7B2D" w:rsidP="008947A4">
      <w:pPr>
        <w:spacing w:after="120"/>
      </w:pPr>
      <w:r>
        <w:t>Otrzymują:</w:t>
      </w:r>
    </w:p>
    <w:p w14:paraId="478BCBBD" w14:textId="2FC90A2E" w:rsidR="00CC142F" w:rsidRPr="002B7B2D" w:rsidRDefault="002B7B2D" w:rsidP="002B7B2D">
      <w:r>
        <w:t>1.</w:t>
      </w:r>
      <w:r>
        <w:tab/>
        <w:t>strony postępowania zgodnie z rozdzielnikiem - w aktach sprawy.</w:t>
      </w:r>
    </w:p>
    <w:sectPr w:rsidR="00CC142F" w:rsidRPr="002B7B2D" w:rsidSect="001D6759">
      <w:pgSz w:w="11906" w:h="16838"/>
      <w:pgMar w:top="2127" w:right="1417" w:bottom="283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6B165" w14:textId="77777777" w:rsidR="00301CB7" w:rsidRDefault="00301CB7" w:rsidP="00C2046D">
      <w:pPr>
        <w:spacing w:after="0" w:line="240" w:lineRule="auto"/>
      </w:pPr>
      <w:r>
        <w:separator/>
      </w:r>
    </w:p>
  </w:endnote>
  <w:endnote w:type="continuationSeparator" w:id="0">
    <w:p w14:paraId="366FC06A" w14:textId="77777777" w:rsidR="00301CB7" w:rsidRDefault="00301CB7" w:rsidP="00C204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F986D" w14:textId="77777777" w:rsidR="00301CB7" w:rsidRDefault="00301CB7" w:rsidP="00C2046D">
      <w:pPr>
        <w:spacing w:after="0" w:line="240" w:lineRule="auto"/>
      </w:pPr>
      <w:r>
        <w:separator/>
      </w:r>
    </w:p>
  </w:footnote>
  <w:footnote w:type="continuationSeparator" w:id="0">
    <w:p w14:paraId="7F10A4F8" w14:textId="77777777" w:rsidR="00301CB7" w:rsidRDefault="00301CB7" w:rsidP="00C204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559B"/>
    <w:multiLevelType w:val="hybridMultilevel"/>
    <w:tmpl w:val="4EFEB538"/>
    <w:lvl w:ilvl="0" w:tplc="34A61F0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4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1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19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6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3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0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7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501" w:hanging="360"/>
      </w:pPr>
      <w:rPr>
        <w:rFonts w:ascii="Wingdings" w:hAnsi="Wingdings" w:hint="default"/>
      </w:rPr>
    </w:lvl>
  </w:abstractNum>
  <w:abstractNum w:abstractNumId="1" w15:restartNumberingAfterBreak="0">
    <w:nsid w:val="09E84B4E"/>
    <w:multiLevelType w:val="hybridMultilevel"/>
    <w:tmpl w:val="5002D7D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8C95C4F"/>
    <w:multiLevelType w:val="hybridMultilevel"/>
    <w:tmpl w:val="FD16F1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1433BF"/>
    <w:multiLevelType w:val="hybridMultilevel"/>
    <w:tmpl w:val="EA1CCBD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580D21CB"/>
    <w:multiLevelType w:val="hybridMultilevel"/>
    <w:tmpl w:val="A8E83CC6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046EC3"/>
    <w:multiLevelType w:val="hybridMultilevel"/>
    <w:tmpl w:val="FBC2EDF4"/>
    <w:lvl w:ilvl="0" w:tplc="2D9AC5F8">
      <w:start w:val="1"/>
      <w:numFmt w:val="decimal"/>
      <w:lvlText w:val="%1."/>
      <w:lvlJc w:val="left"/>
      <w:pPr>
        <w:ind w:left="1429" w:hanging="360"/>
      </w:pPr>
      <w:rPr>
        <w:b w:val="0"/>
        <w:bCs w:val="0"/>
        <w:i w:val="0"/>
        <w:iCs w:val="0"/>
        <w:sz w:val="18"/>
        <w:szCs w:val="18"/>
      </w:r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67F652E"/>
    <w:multiLevelType w:val="hybridMultilevel"/>
    <w:tmpl w:val="B20627A4"/>
    <w:lvl w:ilvl="0" w:tplc="AFAC04DC">
      <w:start w:val="1"/>
      <w:numFmt w:val="bullet"/>
      <w:lvlText w:val=""/>
      <w:lvlJc w:val="left"/>
      <w:pPr>
        <w:ind w:left="13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CB4577"/>
    <w:multiLevelType w:val="hybridMultilevel"/>
    <w:tmpl w:val="9398AD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CC03700"/>
    <w:multiLevelType w:val="hybridMultilevel"/>
    <w:tmpl w:val="29588414"/>
    <w:lvl w:ilvl="0" w:tplc="712C473A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31486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2677088">
    <w:abstractNumId w:val="6"/>
  </w:num>
  <w:num w:numId="3" w16cid:durableId="17384298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4112167">
    <w:abstractNumId w:val="5"/>
  </w:num>
  <w:num w:numId="5" w16cid:durableId="1882470297">
    <w:abstractNumId w:val="0"/>
  </w:num>
  <w:num w:numId="6" w16cid:durableId="582298436">
    <w:abstractNumId w:val="7"/>
  </w:num>
  <w:num w:numId="7" w16cid:durableId="42681778">
    <w:abstractNumId w:val="2"/>
  </w:num>
  <w:num w:numId="8" w16cid:durableId="282200894">
    <w:abstractNumId w:val="1"/>
  </w:num>
  <w:num w:numId="9" w16cid:durableId="1991209485">
    <w:abstractNumId w:val="3"/>
  </w:num>
  <w:num w:numId="10" w16cid:durableId="2659645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46D"/>
    <w:rsid w:val="00050861"/>
    <w:rsid w:val="0005764F"/>
    <w:rsid w:val="00092B43"/>
    <w:rsid w:val="000C0F0F"/>
    <w:rsid w:val="000D71A2"/>
    <w:rsid w:val="000E0F35"/>
    <w:rsid w:val="000E501C"/>
    <w:rsid w:val="000F6E8F"/>
    <w:rsid w:val="001233A8"/>
    <w:rsid w:val="00143A6C"/>
    <w:rsid w:val="00144E9A"/>
    <w:rsid w:val="00145338"/>
    <w:rsid w:val="001469E8"/>
    <w:rsid w:val="00151248"/>
    <w:rsid w:val="001514AA"/>
    <w:rsid w:val="00152815"/>
    <w:rsid w:val="0016131C"/>
    <w:rsid w:val="00173D10"/>
    <w:rsid w:val="00183383"/>
    <w:rsid w:val="001D6759"/>
    <w:rsid w:val="001F5E9D"/>
    <w:rsid w:val="00210D2D"/>
    <w:rsid w:val="00211B22"/>
    <w:rsid w:val="002802CF"/>
    <w:rsid w:val="002B398D"/>
    <w:rsid w:val="002B7B2D"/>
    <w:rsid w:val="002C2BEE"/>
    <w:rsid w:val="002C2E26"/>
    <w:rsid w:val="00300B4B"/>
    <w:rsid w:val="00301CB7"/>
    <w:rsid w:val="00317CA3"/>
    <w:rsid w:val="00351D5F"/>
    <w:rsid w:val="00394630"/>
    <w:rsid w:val="0039601B"/>
    <w:rsid w:val="003B53F5"/>
    <w:rsid w:val="003B5445"/>
    <w:rsid w:val="003B7294"/>
    <w:rsid w:val="003C107F"/>
    <w:rsid w:val="003D3C32"/>
    <w:rsid w:val="003F7A33"/>
    <w:rsid w:val="00433A0A"/>
    <w:rsid w:val="00443D08"/>
    <w:rsid w:val="004623C4"/>
    <w:rsid w:val="0048285E"/>
    <w:rsid w:val="00485294"/>
    <w:rsid w:val="004A07EB"/>
    <w:rsid w:val="004A206C"/>
    <w:rsid w:val="004F69FC"/>
    <w:rsid w:val="00511728"/>
    <w:rsid w:val="00557B0B"/>
    <w:rsid w:val="00564B34"/>
    <w:rsid w:val="005A1119"/>
    <w:rsid w:val="005A6737"/>
    <w:rsid w:val="00605D0D"/>
    <w:rsid w:val="00614B39"/>
    <w:rsid w:val="0064060B"/>
    <w:rsid w:val="00694CA5"/>
    <w:rsid w:val="00694E19"/>
    <w:rsid w:val="006960DD"/>
    <w:rsid w:val="006A0CAC"/>
    <w:rsid w:val="006B08FF"/>
    <w:rsid w:val="006B3F18"/>
    <w:rsid w:val="00735B07"/>
    <w:rsid w:val="00754C40"/>
    <w:rsid w:val="00774FA3"/>
    <w:rsid w:val="00787314"/>
    <w:rsid w:val="007A24D9"/>
    <w:rsid w:val="007B130A"/>
    <w:rsid w:val="007C4274"/>
    <w:rsid w:val="007D0AB9"/>
    <w:rsid w:val="007D23DA"/>
    <w:rsid w:val="007D4C54"/>
    <w:rsid w:val="00801A70"/>
    <w:rsid w:val="00851FDB"/>
    <w:rsid w:val="00855741"/>
    <w:rsid w:val="00876A4D"/>
    <w:rsid w:val="008947A4"/>
    <w:rsid w:val="008A3C96"/>
    <w:rsid w:val="008C3401"/>
    <w:rsid w:val="008E7E7E"/>
    <w:rsid w:val="00903448"/>
    <w:rsid w:val="009158EC"/>
    <w:rsid w:val="00940E79"/>
    <w:rsid w:val="00956613"/>
    <w:rsid w:val="00981104"/>
    <w:rsid w:val="009A64B3"/>
    <w:rsid w:val="009C10F4"/>
    <w:rsid w:val="009D1085"/>
    <w:rsid w:val="009D6BB6"/>
    <w:rsid w:val="00A07863"/>
    <w:rsid w:val="00A175B0"/>
    <w:rsid w:val="00A64C08"/>
    <w:rsid w:val="00AA1B0A"/>
    <w:rsid w:val="00AB254F"/>
    <w:rsid w:val="00AE4C91"/>
    <w:rsid w:val="00AE7657"/>
    <w:rsid w:val="00AF2774"/>
    <w:rsid w:val="00B00350"/>
    <w:rsid w:val="00B03DC1"/>
    <w:rsid w:val="00B07EB7"/>
    <w:rsid w:val="00B11D17"/>
    <w:rsid w:val="00B309E6"/>
    <w:rsid w:val="00B41FAE"/>
    <w:rsid w:val="00B5098B"/>
    <w:rsid w:val="00B6620E"/>
    <w:rsid w:val="00B91A79"/>
    <w:rsid w:val="00BA3293"/>
    <w:rsid w:val="00BA5609"/>
    <w:rsid w:val="00BA7582"/>
    <w:rsid w:val="00BB785E"/>
    <w:rsid w:val="00BD1429"/>
    <w:rsid w:val="00BD3160"/>
    <w:rsid w:val="00BE1F0B"/>
    <w:rsid w:val="00BF217D"/>
    <w:rsid w:val="00BF2A75"/>
    <w:rsid w:val="00BF57F7"/>
    <w:rsid w:val="00C002E1"/>
    <w:rsid w:val="00C2046D"/>
    <w:rsid w:val="00C24B47"/>
    <w:rsid w:val="00C33B5D"/>
    <w:rsid w:val="00C648F2"/>
    <w:rsid w:val="00CB3974"/>
    <w:rsid w:val="00CC142F"/>
    <w:rsid w:val="00CF28BC"/>
    <w:rsid w:val="00CF4B28"/>
    <w:rsid w:val="00D07E61"/>
    <w:rsid w:val="00D239FD"/>
    <w:rsid w:val="00D543E3"/>
    <w:rsid w:val="00D54801"/>
    <w:rsid w:val="00D610ED"/>
    <w:rsid w:val="00DC0634"/>
    <w:rsid w:val="00DE38C0"/>
    <w:rsid w:val="00E110D3"/>
    <w:rsid w:val="00E132D7"/>
    <w:rsid w:val="00E172B1"/>
    <w:rsid w:val="00E624B6"/>
    <w:rsid w:val="00E63D7A"/>
    <w:rsid w:val="00E64477"/>
    <w:rsid w:val="00E77CE0"/>
    <w:rsid w:val="00E82C70"/>
    <w:rsid w:val="00EA6A50"/>
    <w:rsid w:val="00EC3143"/>
    <w:rsid w:val="00EF502C"/>
    <w:rsid w:val="00F36C18"/>
    <w:rsid w:val="00F402F5"/>
    <w:rsid w:val="00F618AC"/>
    <w:rsid w:val="00F83301"/>
    <w:rsid w:val="00F91C50"/>
    <w:rsid w:val="00FC7B49"/>
    <w:rsid w:val="00FD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9842B3"/>
  <w15:chartTrackingRefBased/>
  <w15:docId w15:val="{6C6E6E5D-5732-4B9F-81D9-EE001A203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0C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20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046D"/>
  </w:style>
  <w:style w:type="paragraph" w:styleId="Stopka">
    <w:name w:val="footer"/>
    <w:basedOn w:val="Normalny"/>
    <w:link w:val="StopkaZnak"/>
    <w:uiPriority w:val="99"/>
    <w:unhideWhenUsed/>
    <w:rsid w:val="00C204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046D"/>
  </w:style>
  <w:style w:type="paragraph" w:customStyle="1" w:styleId="Default">
    <w:name w:val="Default"/>
    <w:rsid w:val="006A0C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A0CAC"/>
    <w:rPr>
      <w:color w:val="0563C1" w:themeColor="hyperlink"/>
      <w:u w:val="single"/>
    </w:rPr>
  </w:style>
  <w:style w:type="character" w:customStyle="1" w:styleId="polecenie">
    <w:name w:val="polecenie"/>
    <w:basedOn w:val="Domylnaczcionkaakapitu"/>
    <w:rsid w:val="008E7E7E"/>
  </w:style>
  <w:style w:type="paragraph" w:styleId="NormalnyWeb">
    <w:name w:val="Normal (Web)"/>
    <w:basedOn w:val="Normalny"/>
    <w:uiPriority w:val="99"/>
    <w:unhideWhenUsed/>
    <w:rsid w:val="008E7E7E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BA329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A329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BA3293"/>
    <w:rPr>
      <w:rFonts w:eastAsia="Times New Roman"/>
    </w:rPr>
  </w:style>
  <w:style w:type="paragraph" w:styleId="Bezodstpw">
    <w:name w:val="No Spacing"/>
    <w:link w:val="BezodstpwZnak"/>
    <w:uiPriority w:val="1"/>
    <w:qFormat/>
    <w:rsid w:val="00BA3293"/>
    <w:pPr>
      <w:spacing w:after="0" w:line="240" w:lineRule="auto"/>
    </w:pPr>
    <w:rPr>
      <w:rFonts w:eastAsia="Times New Roman"/>
    </w:rPr>
  </w:style>
  <w:style w:type="character" w:styleId="Uwydatnienie">
    <w:name w:val="Emphasis"/>
    <w:uiPriority w:val="20"/>
    <w:qFormat/>
    <w:rsid w:val="00BA3293"/>
    <w:rPr>
      <w:i/>
      <w:iCs/>
    </w:rPr>
  </w:style>
  <w:style w:type="paragraph" w:styleId="Akapitzlist">
    <w:name w:val="List Paragraph"/>
    <w:basedOn w:val="Normalny"/>
    <w:uiPriority w:val="34"/>
    <w:qFormat/>
    <w:rsid w:val="00C648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D620D-913F-4EE6-9ED9-EDD8D50CB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2</Pages>
  <Words>556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TIME4 SP Z O O</dc:creator>
  <cp:keywords/>
  <dc:description/>
  <cp:lastModifiedBy>Michał Kuś</cp:lastModifiedBy>
  <cp:revision>59</cp:revision>
  <cp:lastPrinted>2026-09-18T10:23:00Z</cp:lastPrinted>
  <dcterms:created xsi:type="dcterms:W3CDTF">2021-01-18T10:57:00Z</dcterms:created>
  <dcterms:modified xsi:type="dcterms:W3CDTF">2026-10-23T06:43:00Z</dcterms:modified>
</cp:coreProperties>
</file>