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79DE0" w14:textId="06469BDA" w:rsidR="00A912F1" w:rsidRPr="00A912F1" w:rsidRDefault="00A912F1" w:rsidP="00A912F1">
      <w:pPr>
        <w:rPr>
          <w:sz w:val="24"/>
          <w:szCs w:val="24"/>
        </w:rPr>
      </w:pPr>
      <w:r w:rsidRPr="00A912F1">
        <w:rPr>
          <w:sz w:val="24"/>
          <w:szCs w:val="24"/>
        </w:rPr>
        <w:t>Dąbrowa Górnicza, 11.09.2026 r</w:t>
      </w:r>
      <w:r w:rsidR="00717236">
        <w:rPr>
          <w:sz w:val="24"/>
          <w:szCs w:val="24"/>
        </w:rPr>
        <w:t>oku</w:t>
      </w:r>
    </w:p>
    <w:p w14:paraId="1CA06E4C" w14:textId="77777777" w:rsidR="00A912F1" w:rsidRPr="00A912F1" w:rsidRDefault="00A912F1" w:rsidP="00A912F1">
      <w:pPr>
        <w:rPr>
          <w:sz w:val="24"/>
          <w:szCs w:val="24"/>
        </w:rPr>
      </w:pPr>
      <w:r w:rsidRPr="00A912F1">
        <w:rPr>
          <w:sz w:val="24"/>
          <w:szCs w:val="24"/>
        </w:rPr>
        <w:t>WGN-II.6852.24,25,27,28,30,32,33,34,36,38.2026.MK</w:t>
      </w:r>
    </w:p>
    <w:p w14:paraId="51B41DDE" w14:textId="77777777" w:rsidR="00A912F1" w:rsidRPr="00A912F1" w:rsidRDefault="00A912F1" w:rsidP="00A912F1">
      <w:pPr>
        <w:rPr>
          <w:sz w:val="24"/>
          <w:szCs w:val="24"/>
        </w:rPr>
      </w:pPr>
      <w:r w:rsidRPr="00A912F1">
        <w:rPr>
          <w:sz w:val="24"/>
          <w:szCs w:val="24"/>
        </w:rPr>
        <w:t>OBWIESZCZENIE</w:t>
      </w:r>
    </w:p>
    <w:p w14:paraId="05EAB9B3" w14:textId="77777777" w:rsidR="00A912F1" w:rsidRPr="00A912F1" w:rsidRDefault="00A912F1" w:rsidP="00A912F1">
      <w:pPr>
        <w:rPr>
          <w:sz w:val="24"/>
          <w:szCs w:val="24"/>
        </w:rPr>
      </w:pPr>
      <w:r w:rsidRPr="00A912F1">
        <w:rPr>
          <w:sz w:val="24"/>
          <w:szCs w:val="24"/>
        </w:rPr>
        <w:t>o wszczęciu postępowania administracyjnego</w:t>
      </w:r>
    </w:p>
    <w:p w14:paraId="18E2B8A9" w14:textId="007471AC" w:rsidR="00A912F1" w:rsidRPr="00A912F1" w:rsidRDefault="00A912F1" w:rsidP="00A912F1">
      <w:pPr>
        <w:rPr>
          <w:sz w:val="24"/>
          <w:szCs w:val="24"/>
        </w:rPr>
      </w:pPr>
      <w:r w:rsidRPr="00A912F1">
        <w:rPr>
          <w:sz w:val="24"/>
          <w:szCs w:val="24"/>
        </w:rPr>
        <w:t>Na podstawie art</w:t>
      </w:r>
      <w:r w:rsidR="00717236">
        <w:rPr>
          <w:sz w:val="24"/>
          <w:szCs w:val="24"/>
        </w:rPr>
        <w:t>ykułu</w:t>
      </w:r>
      <w:r w:rsidRPr="00A912F1">
        <w:rPr>
          <w:sz w:val="24"/>
          <w:szCs w:val="24"/>
        </w:rPr>
        <w:t xml:space="preserve"> 10, 61 § 1 ustawy z dnia 14.06.1960 r</w:t>
      </w:r>
      <w:r w:rsidR="00717236">
        <w:rPr>
          <w:sz w:val="24"/>
          <w:szCs w:val="24"/>
        </w:rPr>
        <w:t>oku</w:t>
      </w:r>
      <w:r w:rsidRPr="00A912F1">
        <w:rPr>
          <w:sz w:val="24"/>
          <w:szCs w:val="24"/>
        </w:rPr>
        <w:t xml:space="preserve"> Kodeks postępowania administracyjnego (t</w:t>
      </w:r>
      <w:r w:rsidR="00717236">
        <w:rPr>
          <w:sz w:val="24"/>
          <w:szCs w:val="24"/>
        </w:rPr>
        <w:t xml:space="preserve">ekst </w:t>
      </w:r>
      <w:r w:rsidRPr="00A912F1">
        <w:rPr>
          <w:sz w:val="24"/>
          <w:szCs w:val="24"/>
        </w:rPr>
        <w:t>j</w:t>
      </w:r>
      <w:r w:rsidR="00717236">
        <w:rPr>
          <w:sz w:val="24"/>
          <w:szCs w:val="24"/>
        </w:rPr>
        <w:t>ednolity</w:t>
      </w:r>
      <w:r w:rsidRPr="00A912F1">
        <w:rPr>
          <w:sz w:val="24"/>
          <w:szCs w:val="24"/>
        </w:rPr>
        <w:t xml:space="preserve"> Dz</w:t>
      </w:r>
      <w:r w:rsidR="00717236">
        <w:rPr>
          <w:sz w:val="24"/>
          <w:szCs w:val="24"/>
        </w:rPr>
        <w:t xml:space="preserve">iennik </w:t>
      </w:r>
      <w:r w:rsidRPr="00A912F1">
        <w:rPr>
          <w:sz w:val="24"/>
          <w:szCs w:val="24"/>
        </w:rPr>
        <w:t>U</w:t>
      </w:r>
      <w:r w:rsidR="00717236">
        <w:rPr>
          <w:sz w:val="24"/>
          <w:szCs w:val="24"/>
        </w:rPr>
        <w:t xml:space="preserve">staw </w:t>
      </w:r>
      <w:r w:rsidRPr="00A912F1">
        <w:rPr>
          <w:sz w:val="24"/>
          <w:szCs w:val="24"/>
        </w:rPr>
        <w:t>2025.1691) w związku z art</w:t>
      </w:r>
      <w:r w:rsidR="00717236">
        <w:rPr>
          <w:sz w:val="24"/>
          <w:szCs w:val="24"/>
        </w:rPr>
        <w:t>ykułem</w:t>
      </w:r>
      <w:r w:rsidRPr="00A912F1">
        <w:rPr>
          <w:sz w:val="24"/>
          <w:szCs w:val="24"/>
        </w:rPr>
        <w:t xml:space="preserve"> 7 ust</w:t>
      </w:r>
      <w:r w:rsidR="00717236">
        <w:rPr>
          <w:sz w:val="24"/>
          <w:szCs w:val="24"/>
        </w:rPr>
        <w:t>ęp</w:t>
      </w:r>
      <w:r w:rsidRPr="00A912F1">
        <w:rPr>
          <w:sz w:val="24"/>
          <w:szCs w:val="24"/>
        </w:rPr>
        <w:t xml:space="preserve"> 1, 4; art</w:t>
      </w:r>
      <w:r w:rsidR="00717236">
        <w:rPr>
          <w:sz w:val="24"/>
          <w:szCs w:val="24"/>
        </w:rPr>
        <w:t>ykuł</w:t>
      </w:r>
      <w:r w:rsidRPr="00A912F1">
        <w:rPr>
          <w:sz w:val="24"/>
          <w:szCs w:val="24"/>
        </w:rPr>
        <w:t xml:space="preserve"> 16 ust</w:t>
      </w:r>
      <w:r w:rsidR="00717236">
        <w:rPr>
          <w:sz w:val="24"/>
          <w:szCs w:val="24"/>
        </w:rPr>
        <w:t>ęp</w:t>
      </w:r>
      <w:r w:rsidRPr="00A912F1">
        <w:rPr>
          <w:sz w:val="24"/>
          <w:szCs w:val="24"/>
        </w:rPr>
        <w:t xml:space="preserve"> 1, art</w:t>
      </w:r>
      <w:r w:rsidR="00717236">
        <w:rPr>
          <w:sz w:val="24"/>
          <w:szCs w:val="24"/>
        </w:rPr>
        <w:t>ykuł</w:t>
      </w:r>
      <w:r w:rsidRPr="00A912F1">
        <w:rPr>
          <w:sz w:val="24"/>
          <w:szCs w:val="24"/>
        </w:rPr>
        <w:t xml:space="preserve"> 15 oraz art</w:t>
      </w:r>
      <w:r w:rsidR="00717236">
        <w:rPr>
          <w:sz w:val="24"/>
          <w:szCs w:val="24"/>
        </w:rPr>
        <w:t>ykuł</w:t>
      </w:r>
      <w:r w:rsidRPr="00A912F1">
        <w:rPr>
          <w:sz w:val="24"/>
          <w:szCs w:val="24"/>
        </w:rPr>
        <w:t xml:space="preserve"> 28c ustawy z dnia 24.07.2015 r</w:t>
      </w:r>
      <w:r w:rsidR="00717236">
        <w:rPr>
          <w:sz w:val="24"/>
          <w:szCs w:val="24"/>
        </w:rPr>
        <w:t>oku</w:t>
      </w:r>
      <w:r w:rsidRPr="00A912F1">
        <w:rPr>
          <w:sz w:val="24"/>
          <w:szCs w:val="24"/>
        </w:rPr>
        <w:t xml:space="preserve"> o przygotowaniu i realizacji strategicznych inwestycji w zakresie sieci przesyłowych (t</w:t>
      </w:r>
      <w:r w:rsidR="00717236">
        <w:rPr>
          <w:sz w:val="24"/>
          <w:szCs w:val="24"/>
        </w:rPr>
        <w:t>ekst jednolity</w:t>
      </w:r>
      <w:r w:rsidRPr="00A912F1">
        <w:rPr>
          <w:sz w:val="24"/>
          <w:szCs w:val="24"/>
        </w:rPr>
        <w:t xml:space="preserve"> Dz</w:t>
      </w:r>
      <w:r w:rsidR="00717236">
        <w:rPr>
          <w:sz w:val="24"/>
          <w:szCs w:val="24"/>
        </w:rPr>
        <w:t xml:space="preserve">iennik </w:t>
      </w:r>
      <w:r w:rsidRPr="00A912F1">
        <w:rPr>
          <w:sz w:val="24"/>
          <w:szCs w:val="24"/>
        </w:rPr>
        <w:t>U</w:t>
      </w:r>
      <w:r w:rsidR="00717236">
        <w:rPr>
          <w:sz w:val="24"/>
          <w:szCs w:val="24"/>
        </w:rPr>
        <w:t>staw</w:t>
      </w:r>
      <w:r w:rsidRPr="00A912F1">
        <w:rPr>
          <w:sz w:val="24"/>
          <w:szCs w:val="24"/>
        </w:rPr>
        <w:t xml:space="preserve"> z 2024 r</w:t>
      </w:r>
      <w:r w:rsidR="00717236">
        <w:rPr>
          <w:sz w:val="24"/>
          <w:szCs w:val="24"/>
        </w:rPr>
        <w:t>oku</w:t>
      </w:r>
      <w:r w:rsidRPr="00A912F1">
        <w:rPr>
          <w:sz w:val="24"/>
          <w:szCs w:val="24"/>
        </w:rPr>
        <w:t>, poz</w:t>
      </w:r>
      <w:r w:rsidR="00717236">
        <w:rPr>
          <w:sz w:val="24"/>
          <w:szCs w:val="24"/>
        </w:rPr>
        <w:t>ycja</w:t>
      </w:r>
      <w:r w:rsidRPr="00A912F1">
        <w:rPr>
          <w:sz w:val="24"/>
          <w:szCs w:val="24"/>
        </w:rPr>
        <w:t xml:space="preserve"> 1199) - zwana dalej specustawą przesyłową.</w:t>
      </w:r>
    </w:p>
    <w:p w14:paraId="4CD2DA73" w14:textId="77777777" w:rsidR="00A912F1" w:rsidRPr="00A912F1" w:rsidRDefault="00A912F1" w:rsidP="00A912F1">
      <w:pPr>
        <w:rPr>
          <w:sz w:val="24"/>
          <w:szCs w:val="24"/>
        </w:rPr>
      </w:pPr>
      <w:r w:rsidRPr="00A912F1">
        <w:rPr>
          <w:sz w:val="24"/>
          <w:szCs w:val="24"/>
        </w:rPr>
        <w:t>Prezydent Miasta Dąbrowy Górniczej</w:t>
      </w:r>
    </w:p>
    <w:p w14:paraId="50134A50" w14:textId="77777777" w:rsidR="00A912F1" w:rsidRPr="00A912F1" w:rsidRDefault="00A912F1" w:rsidP="00A912F1">
      <w:pPr>
        <w:rPr>
          <w:sz w:val="24"/>
          <w:szCs w:val="24"/>
        </w:rPr>
      </w:pPr>
      <w:r w:rsidRPr="00A912F1">
        <w:rPr>
          <w:sz w:val="24"/>
          <w:szCs w:val="24"/>
        </w:rPr>
        <w:t>wykonujący zadania z zakresu administracji rządowej</w:t>
      </w:r>
    </w:p>
    <w:p w14:paraId="0F16C56B" w14:textId="4F954692" w:rsidR="00A912F1" w:rsidRPr="00A912F1" w:rsidRDefault="00A912F1" w:rsidP="00A912F1">
      <w:pPr>
        <w:rPr>
          <w:sz w:val="24"/>
          <w:szCs w:val="24"/>
        </w:rPr>
      </w:pPr>
      <w:r w:rsidRPr="00A912F1">
        <w:rPr>
          <w:sz w:val="24"/>
          <w:szCs w:val="24"/>
        </w:rPr>
        <w:t>zawiadamia, że wniosek Pana Łukasza Kucaba pełnomocnika Tauron Dystrybucja S</w:t>
      </w:r>
      <w:r w:rsidR="00717236">
        <w:rPr>
          <w:sz w:val="24"/>
          <w:szCs w:val="24"/>
        </w:rPr>
        <w:t xml:space="preserve">półka </w:t>
      </w:r>
      <w:r w:rsidRPr="00A912F1">
        <w:rPr>
          <w:sz w:val="24"/>
          <w:szCs w:val="24"/>
        </w:rPr>
        <w:t>A</w:t>
      </w:r>
      <w:r w:rsidR="00717236">
        <w:rPr>
          <w:sz w:val="24"/>
          <w:szCs w:val="24"/>
        </w:rPr>
        <w:t>kcyjna</w:t>
      </w:r>
      <w:r w:rsidRPr="00A912F1">
        <w:rPr>
          <w:sz w:val="24"/>
          <w:szCs w:val="24"/>
        </w:rPr>
        <w:t xml:space="preserve"> z siedzibą w Krakowie – zwanej dalej Inwestor, Spółka – dnia </w:t>
      </w:r>
      <w:r w:rsidR="00717236">
        <w:rPr>
          <w:sz w:val="24"/>
          <w:szCs w:val="24"/>
        </w:rPr>
        <w:t>z</w:t>
      </w:r>
      <w:r w:rsidRPr="00A912F1">
        <w:rPr>
          <w:sz w:val="24"/>
          <w:szCs w:val="24"/>
        </w:rPr>
        <w:t xml:space="preserve"> 20.08.2026 r</w:t>
      </w:r>
      <w:r w:rsidR="00717236">
        <w:rPr>
          <w:sz w:val="24"/>
          <w:szCs w:val="24"/>
        </w:rPr>
        <w:t>oku</w:t>
      </w:r>
      <w:r w:rsidRPr="00A912F1">
        <w:rPr>
          <w:sz w:val="24"/>
          <w:szCs w:val="24"/>
        </w:rPr>
        <w:t xml:space="preserve"> zostało wszczęte postępowanie w sprawie wydania decyzji o zezwoleniu na wejście w teren nieruchomości w celu wykonania badań geologicznych w związku z realizacją strategicznej inwestycji w zakresie sieci dystrybucyjnej p</w:t>
      </w:r>
      <w:r w:rsidR="00717236">
        <w:rPr>
          <w:sz w:val="24"/>
          <w:szCs w:val="24"/>
        </w:rPr>
        <w:t>od nazwą</w:t>
      </w:r>
      <w:r w:rsidRPr="00A912F1">
        <w:rPr>
          <w:sz w:val="24"/>
          <w:szCs w:val="24"/>
        </w:rPr>
        <w:t>. „Opracowanie Audytu Technicznego, Programu Funkcjonalno – Użytkowego (PFU) wraz ze Specyfikacją Techniczną Wykonania i Odbioru Robót Budowlanych (STWiORB) z podziałem na zadania pn.: Zadanie 2 - Modernizacja linii 110 kV GPZ Kądzielów – GPZ Łazy – GPZ Tucznawa tor 2”.</w:t>
      </w:r>
    </w:p>
    <w:p w14:paraId="77A051FD" w14:textId="77777777" w:rsidR="00A912F1" w:rsidRPr="00A912F1" w:rsidRDefault="00A912F1" w:rsidP="00A912F1">
      <w:pPr>
        <w:rPr>
          <w:sz w:val="24"/>
          <w:szCs w:val="24"/>
        </w:rPr>
      </w:pPr>
      <w:r w:rsidRPr="00A912F1">
        <w:rPr>
          <w:sz w:val="24"/>
          <w:szCs w:val="24"/>
        </w:rPr>
        <w:t>Wnioskiem objęte są następujące działki położone w Dąbrowie Górnicze, obręb 0006 Łęka:</w:t>
      </w:r>
    </w:p>
    <w:p w14:paraId="5C7658FC" w14:textId="4B41F569" w:rsidR="00A912F1" w:rsidRPr="00A912F1" w:rsidRDefault="00A912F1" w:rsidP="00A912F1">
      <w:pPr>
        <w:rPr>
          <w:sz w:val="24"/>
          <w:szCs w:val="24"/>
        </w:rPr>
      </w:pPr>
      <w:r w:rsidRPr="00A912F1">
        <w:rPr>
          <w:sz w:val="24"/>
          <w:szCs w:val="24"/>
        </w:rPr>
        <w:t>1.</w:t>
      </w:r>
      <w:r w:rsidRPr="00A912F1">
        <w:rPr>
          <w:sz w:val="24"/>
          <w:szCs w:val="24"/>
        </w:rPr>
        <w:tab/>
        <w:t>oznaczona numerem geodezyjnym 2285 (brak Księgi Wieczystej) o powierzchni 7438 m</w:t>
      </w:r>
      <w:r w:rsidR="00717236">
        <w:rPr>
          <w:sz w:val="24"/>
          <w:szCs w:val="24"/>
        </w:rPr>
        <w:t>etra kwadratowego</w:t>
      </w:r>
    </w:p>
    <w:p w14:paraId="4340A1F9" w14:textId="65FBD063" w:rsidR="00A912F1" w:rsidRPr="00A912F1" w:rsidRDefault="00A912F1" w:rsidP="00A912F1">
      <w:pPr>
        <w:rPr>
          <w:sz w:val="24"/>
          <w:szCs w:val="24"/>
        </w:rPr>
      </w:pPr>
      <w:r w:rsidRPr="00A912F1">
        <w:rPr>
          <w:sz w:val="24"/>
          <w:szCs w:val="24"/>
        </w:rPr>
        <w:t>2.</w:t>
      </w:r>
      <w:r w:rsidRPr="00A912F1">
        <w:rPr>
          <w:sz w:val="24"/>
          <w:szCs w:val="24"/>
        </w:rPr>
        <w:tab/>
        <w:t>oznaczona numerem geodezyjnym 1784 (KA1D/</w:t>
      </w:r>
      <w:r w:rsidR="00505E18">
        <w:rPr>
          <w:sz w:val="24"/>
          <w:szCs w:val="24"/>
        </w:rPr>
        <w:t>XXXXXXXX</w:t>
      </w:r>
      <w:r w:rsidRPr="00A912F1">
        <w:rPr>
          <w:sz w:val="24"/>
          <w:szCs w:val="24"/>
        </w:rPr>
        <w:t>/</w:t>
      </w:r>
      <w:r w:rsidR="00505E18">
        <w:rPr>
          <w:sz w:val="24"/>
          <w:szCs w:val="24"/>
        </w:rPr>
        <w:t>X</w:t>
      </w:r>
      <w:r w:rsidRPr="00A912F1">
        <w:rPr>
          <w:sz w:val="24"/>
          <w:szCs w:val="24"/>
        </w:rPr>
        <w:t xml:space="preserve">) o powierzchni 3258 </w:t>
      </w:r>
      <w:r w:rsidR="00717236" w:rsidRPr="00A912F1">
        <w:rPr>
          <w:sz w:val="24"/>
          <w:szCs w:val="24"/>
        </w:rPr>
        <w:t>m</w:t>
      </w:r>
      <w:r w:rsidR="00717236">
        <w:rPr>
          <w:sz w:val="24"/>
          <w:szCs w:val="24"/>
        </w:rPr>
        <w:t>etra kwadratowego</w:t>
      </w:r>
    </w:p>
    <w:p w14:paraId="2192B2EA" w14:textId="6BEA2C6C" w:rsidR="00A912F1" w:rsidRPr="00A912F1" w:rsidRDefault="00A912F1" w:rsidP="00A912F1">
      <w:pPr>
        <w:rPr>
          <w:sz w:val="24"/>
          <w:szCs w:val="24"/>
        </w:rPr>
      </w:pPr>
      <w:r w:rsidRPr="00A912F1">
        <w:rPr>
          <w:sz w:val="24"/>
          <w:szCs w:val="24"/>
        </w:rPr>
        <w:t>3.</w:t>
      </w:r>
      <w:r w:rsidRPr="00A912F1">
        <w:rPr>
          <w:sz w:val="24"/>
          <w:szCs w:val="24"/>
        </w:rPr>
        <w:tab/>
        <w:t>oznaczona numerem geodezyjnym 1903/1 (</w:t>
      </w:r>
      <w:r w:rsidR="00505E18" w:rsidRPr="00A912F1">
        <w:rPr>
          <w:sz w:val="24"/>
          <w:szCs w:val="24"/>
        </w:rPr>
        <w:t>KA1D/</w:t>
      </w:r>
      <w:r w:rsidR="00505E18">
        <w:rPr>
          <w:sz w:val="24"/>
          <w:szCs w:val="24"/>
        </w:rPr>
        <w:t>XXXXXXXX</w:t>
      </w:r>
      <w:r w:rsidR="00505E18" w:rsidRPr="00A912F1">
        <w:rPr>
          <w:sz w:val="24"/>
          <w:szCs w:val="24"/>
        </w:rPr>
        <w:t>/</w:t>
      </w:r>
      <w:r w:rsidR="00505E18">
        <w:rPr>
          <w:sz w:val="24"/>
          <w:szCs w:val="24"/>
        </w:rPr>
        <w:t>X</w:t>
      </w:r>
      <w:r w:rsidRPr="00A912F1">
        <w:rPr>
          <w:sz w:val="24"/>
          <w:szCs w:val="24"/>
        </w:rPr>
        <w:t xml:space="preserve">) o powierzchni 4775 </w:t>
      </w:r>
      <w:r w:rsidR="00717236" w:rsidRPr="00A912F1">
        <w:rPr>
          <w:sz w:val="24"/>
          <w:szCs w:val="24"/>
        </w:rPr>
        <w:t>m</w:t>
      </w:r>
      <w:r w:rsidR="00717236">
        <w:rPr>
          <w:sz w:val="24"/>
          <w:szCs w:val="24"/>
        </w:rPr>
        <w:t>etra kwadratowego</w:t>
      </w:r>
    </w:p>
    <w:p w14:paraId="13E66C3D" w14:textId="370AE77A" w:rsidR="00A912F1" w:rsidRPr="00A912F1" w:rsidRDefault="00A912F1" w:rsidP="00A912F1">
      <w:pPr>
        <w:rPr>
          <w:sz w:val="24"/>
          <w:szCs w:val="24"/>
        </w:rPr>
      </w:pPr>
      <w:r w:rsidRPr="00A912F1">
        <w:rPr>
          <w:sz w:val="24"/>
          <w:szCs w:val="24"/>
        </w:rPr>
        <w:t>4.</w:t>
      </w:r>
      <w:r w:rsidRPr="00A912F1">
        <w:rPr>
          <w:sz w:val="24"/>
          <w:szCs w:val="24"/>
        </w:rPr>
        <w:tab/>
        <w:t>oznaczona numerem geodezyjnym 1306/1 (</w:t>
      </w:r>
      <w:r w:rsidR="00505E18" w:rsidRPr="00A912F1">
        <w:rPr>
          <w:sz w:val="24"/>
          <w:szCs w:val="24"/>
        </w:rPr>
        <w:t>KA1D/</w:t>
      </w:r>
      <w:r w:rsidR="00505E18">
        <w:rPr>
          <w:sz w:val="24"/>
          <w:szCs w:val="24"/>
        </w:rPr>
        <w:t>XXXXXXXX</w:t>
      </w:r>
      <w:r w:rsidR="00505E18" w:rsidRPr="00A912F1">
        <w:rPr>
          <w:sz w:val="24"/>
          <w:szCs w:val="24"/>
        </w:rPr>
        <w:t>/</w:t>
      </w:r>
      <w:r w:rsidR="00505E18">
        <w:rPr>
          <w:sz w:val="24"/>
          <w:szCs w:val="24"/>
        </w:rPr>
        <w:t>X</w:t>
      </w:r>
      <w:r w:rsidRPr="00A912F1">
        <w:rPr>
          <w:sz w:val="24"/>
          <w:szCs w:val="24"/>
        </w:rPr>
        <w:t xml:space="preserve">) o powierzchni 3203 </w:t>
      </w:r>
      <w:r w:rsidR="00717236" w:rsidRPr="00A912F1">
        <w:rPr>
          <w:sz w:val="24"/>
          <w:szCs w:val="24"/>
        </w:rPr>
        <w:t>m</w:t>
      </w:r>
      <w:r w:rsidR="00717236">
        <w:rPr>
          <w:sz w:val="24"/>
          <w:szCs w:val="24"/>
        </w:rPr>
        <w:t>etra kwadratowego</w:t>
      </w:r>
    </w:p>
    <w:p w14:paraId="09D3209A" w14:textId="2E27767F" w:rsidR="00A912F1" w:rsidRPr="00A912F1" w:rsidRDefault="00A912F1" w:rsidP="00A912F1">
      <w:pPr>
        <w:rPr>
          <w:sz w:val="24"/>
          <w:szCs w:val="24"/>
        </w:rPr>
      </w:pPr>
      <w:r w:rsidRPr="00A912F1">
        <w:rPr>
          <w:sz w:val="24"/>
          <w:szCs w:val="24"/>
        </w:rPr>
        <w:t>5.</w:t>
      </w:r>
      <w:r w:rsidRPr="00A912F1">
        <w:rPr>
          <w:sz w:val="24"/>
          <w:szCs w:val="24"/>
        </w:rPr>
        <w:tab/>
        <w:t>oznaczona numerem geodezyjnym 1254/2 (</w:t>
      </w:r>
      <w:r w:rsidR="00505E18" w:rsidRPr="00A912F1">
        <w:rPr>
          <w:sz w:val="24"/>
          <w:szCs w:val="24"/>
        </w:rPr>
        <w:t>KA1D/</w:t>
      </w:r>
      <w:r w:rsidR="00505E18">
        <w:rPr>
          <w:sz w:val="24"/>
          <w:szCs w:val="24"/>
        </w:rPr>
        <w:t>XXXXXXXX</w:t>
      </w:r>
      <w:r w:rsidR="00505E18" w:rsidRPr="00A912F1">
        <w:rPr>
          <w:sz w:val="24"/>
          <w:szCs w:val="24"/>
        </w:rPr>
        <w:t>/</w:t>
      </w:r>
      <w:r w:rsidR="00505E18">
        <w:rPr>
          <w:sz w:val="24"/>
          <w:szCs w:val="24"/>
        </w:rPr>
        <w:t>X</w:t>
      </w:r>
      <w:r w:rsidRPr="00A912F1">
        <w:rPr>
          <w:sz w:val="24"/>
          <w:szCs w:val="24"/>
        </w:rPr>
        <w:t xml:space="preserve">) o powierzchni 2517 </w:t>
      </w:r>
      <w:r w:rsidR="00717236" w:rsidRPr="00A912F1">
        <w:rPr>
          <w:sz w:val="24"/>
          <w:szCs w:val="24"/>
        </w:rPr>
        <w:t>m</w:t>
      </w:r>
      <w:r w:rsidR="00717236">
        <w:rPr>
          <w:sz w:val="24"/>
          <w:szCs w:val="24"/>
        </w:rPr>
        <w:t>etra kwadratowego</w:t>
      </w:r>
    </w:p>
    <w:p w14:paraId="03966F84" w14:textId="1661385F" w:rsidR="00A912F1" w:rsidRPr="00A912F1" w:rsidRDefault="00A912F1" w:rsidP="00A912F1">
      <w:pPr>
        <w:rPr>
          <w:sz w:val="24"/>
          <w:szCs w:val="24"/>
        </w:rPr>
      </w:pPr>
      <w:r w:rsidRPr="00A912F1">
        <w:rPr>
          <w:sz w:val="24"/>
          <w:szCs w:val="24"/>
        </w:rPr>
        <w:t>6.</w:t>
      </w:r>
      <w:r w:rsidRPr="00A912F1">
        <w:rPr>
          <w:sz w:val="24"/>
          <w:szCs w:val="24"/>
        </w:rPr>
        <w:tab/>
        <w:t>oznaczona numerem geodezyjnym 1077 (</w:t>
      </w:r>
      <w:r w:rsidR="00505E18" w:rsidRPr="00A912F1">
        <w:rPr>
          <w:sz w:val="24"/>
          <w:szCs w:val="24"/>
        </w:rPr>
        <w:t>KA1D/</w:t>
      </w:r>
      <w:r w:rsidR="00505E18">
        <w:rPr>
          <w:sz w:val="24"/>
          <w:szCs w:val="24"/>
        </w:rPr>
        <w:t>XXXXXXXX</w:t>
      </w:r>
      <w:r w:rsidR="00505E18" w:rsidRPr="00A912F1">
        <w:rPr>
          <w:sz w:val="24"/>
          <w:szCs w:val="24"/>
        </w:rPr>
        <w:t>/</w:t>
      </w:r>
      <w:r w:rsidR="00505E18">
        <w:rPr>
          <w:sz w:val="24"/>
          <w:szCs w:val="24"/>
        </w:rPr>
        <w:t>X</w:t>
      </w:r>
      <w:r w:rsidRPr="00A912F1">
        <w:rPr>
          <w:sz w:val="24"/>
          <w:szCs w:val="24"/>
        </w:rPr>
        <w:t xml:space="preserve">) o powierzchni 1 ha 0387 </w:t>
      </w:r>
      <w:r w:rsidR="00717236" w:rsidRPr="00A912F1">
        <w:rPr>
          <w:sz w:val="24"/>
          <w:szCs w:val="24"/>
        </w:rPr>
        <w:t>m</w:t>
      </w:r>
      <w:r w:rsidR="00717236">
        <w:rPr>
          <w:sz w:val="24"/>
          <w:szCs w:val="24"/>
        </w:rPr>
        <w:t>etra kwadratowego</w:t>
      </w:r>
    </w:p>
    <w:p w14:paraId="3D40DDF1" w14:textId="15A69520" w:rsidR="00A912F1" w:rsidRPr="00A912F1" w:rsidRDefault="00A912F1" w:rsidP="00A912F1">
      <w:pPr>
        <w:rPr>
          <w:sz w:val="24"/>
          <w:szCs w:val="24"/>
        </w:rPr>
      </w:pPr>
      <w:r w:rsidRPr="00A912F1">
        <w:rPr>
          <w:sz w:val="24"/>
          <w:szCs w:val="24"/>
        </w:rPr>
        <w:lastRenderedPageBreak/>
        <w:t>7.</w:t>
      </w:r>
      <w:r w:rsidRPr="00A912F1">
        <w:rPr>
          <w:sz w:val="24"/>
          <w:szCs w:val="24"/>
        </w:rPr>
        <w:tab/>
        <w:t>oznaczona numerem geodezyjnym 3035 (</w:t>
      </w:r>
      <w:r w:rsidR="00505E18" w:rsidRPr="00A912F1">
        <w:rPr>
          <w:sz w:val="24"/>
          <w:szCs w:val="24"/>
        </w:rPr>
        <w:t>KA1D/</w:t>
      </w:r>
      <w:r w:rsidR="00505E18">
        <w:rPr>
          <w:sz w:val="24"/>
          <w:szCs w:val="24"/>
        </w:rPr>
        <w:t>XXXXXXXX</w:t>
      </w:r>
      <w:r w:rsidR="00505E18" w:rsidRPr="00A912F1">
        <w:rPr>
          <w:sz w:val="24"/>
          <w:szCs w:val="24"/>
        </w:rPr>
        <w:t>/</w:t>
      </w:r>
      <w:r w:rsidR="00505E18">
        <w:rPr>
          <w:sz w:val="24"/>
          <w:szCs w:val="24"/>
        </w:rPr>
        <w:t>X</w:t>
      </w:r>
      <w:r w:rsidRPr="00A912F1">
        <w:rPr>
          <w:sz w:val="24"/>
          <w:szCs w:val="24"/>
        </w:rPr>
        <w:t xml:space="preserve">) o powierzchni 3237 </w:t>
      </w:r>
      <w:r w:rsidR="00717236" w:rsidRPr="00A912F1">
        <w:rPr>
          <w:sz w:val="24"/>
          <w:szCs w:val="24"/>
        </w:rPr>
        <w:t>m</w:t>
      </w:r>
      <w:r w:rsidR="00717236">
        <w:rPr>
          <w:sz w:val="24"/>
          <w:szCs w:val="24"/>
        </w:rPr>
        <w:t>etra kwadratowego</w:t>
      </w:r>
    </w:p>
    <w:p w14:paraId="7C8F28DC" w14:textId="32DD96EB" w:rsidR="00A912F1" w:rsidRPr="00A912F1" w:rsidRDefault="00A912F1" w:rsidP="00A912F1">
      <w:pPr>
        <w:rPr>
          <w:sz w:val="24"/>
          <w:szCs w:val="24"/>
        </w:rPr>
      </w:pPr>
      <w:r w:rsidRPr="00A912F1">
        <w:rPr>
          <w:sz w:val="24"/>
          <w:szCs w:val="24"/>
        </w:rPr>
        <w:t>8.</w:t>
      </w:r>
      <w:r w:rsidRPr="00A912F1">
        <w:rPr>
          <w:sz w:val="24"/>
          <w:szCs w:val="24"/>
        </w:rPr>
        <w:tab/>
        <w:t>oznaczona numerem geodezyjnym 794/1 (</w:t>
      </w:r>
      <w:r w:rsidR="00505E18" w:rsidRPr="00A912F1">
        <w:rPr>
          <w:sz w:val="24"/>
          <w:szCs w:val="24"/>
        </w:rPr>
        <w:t>KA1D/</w:t>
      </w:r>
      <w:r w:rsidR="00505E18">
        <w:rPr>
          <w:sz w:val="24"/>
          <w:szCs w:val="24"/>
        </w:rPr>
        <w:t>XXXXXXXX</w:t>
      </w:r>
      <w:r w:rsidR="00505E18" w:rsidRPr="00A912F1">
        <w:rPr>
          <w:sz w:val="24"/>
          <w:szCs w:val="24"/>
        </w:rPr>
        <w:t>/</w:t>
      </w:r>
      <w:r w:rsidR="00505E18">
        <w:rPr>
          <w:sz w:val="24"/>
          <w:szCs w:val="24"/>
        </w:rPr>
        <w:t>X</w:t>
      </w:r>
      <w:r w:rsidRPr="00A912F1">
        <w:rPr>
          <w:sz w:val="24"/>
          <w:szCs w:val="24"/>
        </w:rPr>
        <w:t xml:space="preserve">) o powierzchni 4820 </w:t>
      </w:r>
      <w:r w:rsidR="00717236" w:rsidRPr="00A912F1">
        <w:rPr>
          <w:sz w:val="24"/>
          <w:szCs w:val="24"/>
        </w:rPr>
        <w:t>m</w:t>
      </w:r>
      <w:r w:rsidR="00717236">
        <w:rPr>
          <w:sz w:val="24"/>
          <w:szCs w:val="24"/>
        </w:rPr>
        <w:t>etra kwadratowego</w:t>
      </w:r>
    </w:p>
    <w:p w14:paraId="1B1F769C" w14:textId="0B6BAE9A" w:rsidR="00A912F1" w:rsidRPr="00A912F1" w:rsidRDefault="00A912F1" w:rsidP="00A912F1">
      <w:pPr>
        <w:rPr>
          <w:sz w:val="24"/>
          <w:szCs w:val="24"/>
        </w:rPr>
      </w:pPr>
      <w:r w:rsidRPr="00A912F1">
        <w:rPr>
          <w:sz w:val="24"/>
          <w:szCs w:val="24"/>
        </w:rPr>
        <w:t>9.</w:t>
      </w:r>
      <w:r w:rsidRPr="00A912F1">
        <w:rPr>
          <w:sz w:val="24"/>
          <w:szCs w:val="24"/>
        </w:rPr>
        <w:tab/>
        <w:t>oznaczona numerem geodezyjnym 740 (</w:t>
      </w:r>
      <w:r w:rsidR="00505E18" w:rsidRPr="00A912F1">
        <w:rPr>
          <w:sz w:val="24"/>
          <w:szCs w:val="24"/>
        </w:rPr>
        <w:t>KA1D/</w:t>
      </w:r>
      <w:r w:rsidR="00505E18">
        <w:rPr>
          <w:sz w:val="24"/>
          <w:szCs w:val="24"/>
        </w:rPr>
        <w:t>XXXXXXXX</w:t>
      </w:r>
      <w:r w:rsidR="00505E18" w:rsidRPr="00A912F1">
        <w:rPr>
          <w:sz w:val="24"/>
          <w:szCs w:val="24"/>
        </w:rPr>
        <w:t>/</w:t>
      </w:r>
      <w:r w:rsidR="00505E18">
        <w:rPr>
          <w:sz w:val="24"/>
          <w:szCs w:val="24"/>
        </w:rPr>
        <w:t>X</w:t>
      </w:r>
      <w:r w:rsidRPr="00A912F1">
        <w:rPr>
          <w:sz w:val="24"/>
          <w:szCs w:val="24"/>
        </w:rPr>
        <w:t xml:space="preserve">) o powierzchni 1 ha 1447 </w:t>
      </w:r>
      <w:r w:rsidR="00717236" w:rsidRPr="00A912F1">
        <w:rPr>
          <w:sz w:val="24"/>
          <w:szCs w:val="24"/>
        </w:rPr>
        <w:t>m</w:t>
      </w:r>
      <w:r w:rsidR="00717236">
        <w:rPr>
          <w:sz w:val="24"/>
          <w:szCs w:val="24"/>
        </w:rPr>
        <w:t>etra kwadratowego</w:t>
      </w:r>
    </w:p>
    <w:p w14:paraId="21160DB9" w14:textId="0E6038A7" w:rsidR="00A912F1" w:rsidRPr="00A912F1" w:rsidRDefault="00A912F1" w:rsidP="00A912F1">
      <w:pPr>
        <w:rPr>
          <w:sz w:val="24"/>
          <w:szCs w:val="24"/>
        </w:rPr>
      </w:pPr>
      <w:r w:rsidRPr="00A912F1">
        <w:rPr>
          <w:sz w:val="24"/>
          <w:szCs w:val="24"/>
        </w:rPr>
        <w:t>10.</w:t>
      </w:r>
      <w:r w:rsidRPr="00A912F1">
        <w:rPr>
          <w:sz w:val="24"/>
          <w:szCs w:val="24"/>
        </w:rPr>
        <w:tab/>
        <w:t>oznaczona numerem geodezyjnym 678/33 (</w:t>
      </w:r>
      <w:r w:rsidR="00505E18" w:rsidRPr="00A912F1">
        <w:rPr>
          <w:sz w:val="24"/>
          <w:szCs w:val="24"/>
        </w:rPr>
        <w:t>KA1D/</w:t>
      </w:r>
      <w:r w:rsidR="00505E18">
        <w:rPr>
          <w:sz w:val="24"/>
          <w:szCs w:val="24"/>
        </w:rPr>
        <w:t>XXXXXXXX</w:t>
      </w:r>
      <w:r w:rsidR="00505E18" w:rsidRPr="00A912F1">
        <w:rPr>
          <w:sz w:val="24"/>
          <w:szCs w:val="24"/>
        </w:rPr>
        <w:t>/</w:t>
      </w:r>
      <w:r w:rsidR="00505E18">
        <w:rPr>
          <w:sz w:val="24"/>
          <w:szCs w:val="24"/>
        </w:rPr>
        <w:t>X</w:t>
      </w:r>
      <w:r w:rsidRPr="00A912F1">
        <w:rPr>
          <w:sz w:val="24"/>
          <w:szCs w:val="24"/>
        </w:rPr>
        <w:t xml:space="preserve">) o powierzchni 34 ha 8112 </w:t>
      </w:r>
      <w:r w:rsidR="00717236" w:rsidRPr="00A912F1">
        <w:rPr>
          <w:sz w:val="24"/>
          <w:szCs w:val="24"/>
        </w:rPr>
        <w:t>m</w:t>
      </w:r>
      <w:r w:rsidR="00717236">
        <w:rPr>
          <w:sz w:val="24"/>
          <w:szCs w:val="24"/>
        </w:rPr>
        <w:t>etra kwadratowego</w:t>
      </w:r>
    </w:p>
    <w:p w14:paraId="66193DE2" w14:textId="77777777" w:rsidR="00A912F1" w:rsidRPr="00A912F1" w:rsidRDefault="00A912F1" w:rsidP="00A912F1">
      <w:pPr>
        <w:rPr>
          <w:sz w:val="24"/>
          <w:szCs w:val="24"/>
        </w:rPr>
      </w:pPr>
      <w:r w:rsidRPr="00A912F1">
        <w:rPr>
          <w:sz w:val="24"/>
          <w:szCs w:val="24"/>
        </w:rPr>
        <w:t>W powyższej sprawie strony mogą zapoznać się z aktami w Wydziale Gospodarki Nieruchomościami Urzędu Miejskiego w Dąbrowie Górniczej w godzinach:</w:t>
      </w:r>
    </w:p>
    <w:p w14:paraId="7167F279" w14:textId="03D336DD" w:rsidR="00A912F1" w:rsidRPr="00A912F1" w:rsidRDefault="00A912F1" w:rsidP="00A912F1">
      <w:pPr>
        <w:rPr>
          <w:sz w:val="24"/>
          <w:szCs w:val="24"/>
        </w:rPr>
      </w:pPr>
      <w:r w:rsidRPr="00A912F1">
        <w:rPr>
          <w:sz w:val="24"/>
          <w:szCs w:val="24"/>
        </w:rPr>
        <w:t></w:t>
      </w:r>
      <w:r w:rsidRPr="00A912F1">
        <w:rPr>
          <w:sz w:val="24"/>
          <w:szCs w:val="24"/>
        </w:rPr>
        <w:tab/>
        <w:t>od 8</w:t>
      </w:r>
      <w:r w:rsidR="00717236">
        <w:rPr>
          <w:sz w:val="24"/>
          <w:szCs w:val="24"/>
        </w:rPr>
        <w:t>:</w:t>
      </w:r>
      <w:r w:rsidRPr="00A912F1">
        <w:rPr>
          <w:sz w:val="24"/>
          <w:szCs w:val="24"/>
        </w:rPr>
        <w:t>00 do 15</w:t>
      </w:r>
      <w:r w:rsidR="00717236">
        <w:rPr>
          <w:sz w:val="24"/>
          <w:szCs w:val="24"/>
        </w:rPr>
        <w:t>:</w:t>
      </w:r>
      <w:r w:rsidRPr="00A912F1">
        <w:rPr>
          <w:sz w:val="24"/>
          <w:szCs w:val="24"/>
        </w:rPr>
        <w:t>00 w poniedziałki, wtorki i środy,</w:t>
      </w:r>
    </w:p>
    <w:p w14:paraId="3BCDF0F6" w14:textId="7FF5EF9D" w:rsidR="00A912F1" w:rsidRPr="00A912F1" w:rsidRDefault="00A912F1" w:rsidP="00A912F1">
      <w:pPr>
        <w:rPr>
          <w:sz w:val="24"/>
          <w:szCs w:val="24"/>
        </w:rPr>
      </w:pPr>
      <w:r w:rsidRPr="00A912F1">
        <w:rPr>
          <w:sz w:val="24"/>
          <w:szCs w:val="24"/>
        </w:rPr>
        <w:t></w:t>
      </w:r>
      <w:r w:rsidRPr="00A912F1">
        <w:rPr>
          <w:sz w:val="24"/>
          <w:szCs w:val="24"/>
        </w:rPr>
        <w:tab/>
        <w:t>od 8</w:t>
      </w:r>
      <w:r w:rsidR="00717236">
        <w:rPr>
          <w:sz w:val="24"/>
          <w:szCs w:val="24"/>
        </w:rPr>
        <w:t>:</w:t>
      </w:r>
      <w:r w:rsidRPr="00A912F1">
        <w:rPr>
          <w:sz w:val="24"/>
          <w:szCs w:val="24"/>
        </w:rPr>
        <w:t>00 do 17</w:t>
      </w:r>
      <w:r w:rsidR="00717236">
        <w:rPr>
          <w:sz w:val="24"/>
          <w:szCs w:val="24"/>
        </w:rPr>
        <w:t>:</w:t>
      </w:r>
      <w:r w:rsidRPr="00A912F1">
        <w:rPr>
          <w:sz w:val="24"/>
          <w:szCs w:val="24"/>
        </w:rPr>
        <w:t>30 w czwartki,</w:t>
      </w:r>
    </w:p>
    <w:p w14:paraId="66A1E182" w14:textId="3E18E619" w:rsidR="00A912F1" w:rsidRPr="00A912F1" w:rsidRDefault="00A912F1" w:rsidP="00A912F1">
      <w:pPr>
        <w:rPr>
          <w:sz w:val="24"/>
          <w:szCs w:val="24"/>
        </w:rPr>
      </w:pPr>
      <w:r w:rsidRPr="00A912F1">
        <w:rPr>
          <w:sz w:val="24"/>
          <w:szCs w:val="24"/>
        </w:rPr>
        <w:t></w:t>
      </w:r>
      <w:r w:rsidRPr="00A912F1">
        <w:rPr>
          <w:sz w:val="24"/>
          <w:szCs w:val="24"/>
        </w:rPr>
        <w:tab/>
        <w:t>od 8</w:t>
      </w:r>
      <w:r w:rsidR="00717236">
        <w:rPr>
          <w:sz w:val="24"/>
          <w:szCs w:val="24"/>
        </w:rPr>
        <w:t>:</w:t>
      </w:r>
      <w:r w:rsidRPr="00A912F1">
        <w:rPr>
          <w:sz w:val="24"/>
          <w:szCs w:val="24"/>
        </w:rPr>
        <w:t>00 do 12</w:t>
      </w:r>
      <w:r w:rsidR="00717236">
        <w:rPr>
          <w:sz w:val="24"/>
          <w:szCs w:val="24"/>
        </w:rPr>
        <w:t>:</w:t>
      </w:r>
      <w:r w:rsidRPr="00A912F1">
        <w:rPr>
          <w:sz w:val="24"/>
          <w:szCs w:val="24"/>
        </w:rPr>
        <w:t>30 w piątki,</w:t>
      </w:r>
    </w:p>
    <w:p w14:paraId="6B5537C1" w14:textId="77777777" w:rsidR="00A912F1" w:rsidRPr="00A912F1" w:rsidRDefault="00A912F1" w:rsidP="00A912F1">
      <w:pPr>
        <w:rPr>
          <w:sz w:val="24"/>
          <w:szCs w:val="24"/>
        </w:rPr>
      </w:pPr>
      <w:r w:rsidRPr="00A912F1">
        <w:rPr>
          <w:sz w:val="24"/>
          <w:szCs w:val="24"/>
        </w:rPr>
        <w:t>po uprzednim telefonicznym ustaleniu z osobą prowadzącą niniejsze postępowanie sposobu i terminu udostępnienia przedmiotowej dokumentacji.</w:t>
      </w:r>
    </w:p>
    <w:p w14:paraId="3F48C6CC" w14:textId="466D2D45" w:rsidR="00A912F1" w:rsidRPr="00A912F1" w:rsidRDefault="00A912F1" w:rsidP="00A912F1">
      <w:pPr>
        <w:rPr>
          <w:sz w:val="24"/>
          <w:szCs w:val="24"/>
        </w:rPr>
      </w:pPr>
      <w:r w:rsidRPr="00A912F1">
        <w:rPr>
          <w:sz w:val="24"/>
          <w:szCs w:val="24"/>
        </w:rPr>
        <w:t>Sprawę prowadzi Michał Kuś, tel</w:t>
      </w:r>
      <w:r w:rsidR="00717236">
        <w:rPr>
          <w:sz w:val="24"/>
          <w:szCs w:val="24"/>
        </w:rPr>
        <w:t>efon</w:t>
      </w:r>
      <w:r w:rsidRPr="00A912F1">
        <w:rPr>
          <w:sz w:val="24"/>
          <w:szCs w:val="24"/>
        </w:rPr>
        <w:t>: 32 295 67 48, e-mail: mkus@dg.pl</w:t>
      </w:r>
    </w:p>
    <w:p w14:paraId="65FF584C" w14:textId="77777777" w:rsidR="00A912F1" w:rsidRPr="00A912F1" w:rsidRDefault="00A912F1" w:rsidP="00A912F1">
      <w:pPr>
        <w:rPr>
          <w:sz w:val="24"/>
          <w:szCs w:val="24"/>
        </w:rPr>
      </w:pPr>
      <w:r w:rsidRPr="00A912F1">
        <w:rPr>
          <w:sz w:val="24"/>
          <w:szCs w:val="24"/>
        </w:rPr>
        <w:t>POUCZENIE</w:t>
      </w:r>
    </w:p>
    <w:p w14:paraId="0FEB53CC" w14:textId="3E074091" w:rsidR="00A912F1" w:rsidRPr="00A912F1" w:rsidRDefault="00A912F1" w:rsidP="00A912F1">
      <w:pPr>
        <w:rPr>
          <w:sz w:val="24"/>
          <w:szCs w:val="24"/>
        </w:rPr>
      </w:pPr>
      <w:r w:rsidRPr="00A912F1">
        <w:rPr>
          <w:sz w:val="24"/>
          <w:szCs w:val="24"/>
        </w:rPr>
        <w:t>Zgodnie z zapisem art</w:t>
      </w:r>
      <w:r w:rsidR="00717236">
        <w:rPr>
          <w:sz w:val="24"/>
          <w:szCs w:val="24"/>
        </w:rPr>
        <w:t>ykułem</w:t>
      </w:r>
      <w:r w:rsidRPr="00A912F1">
        <w:rPr>
          <w:sz w:val="24"/>
          <w:szCs w:val="24"/>
        </w:rPr>
        <w:t xml:space="preserve"> 41 §1 k.p.a., w toku postępowania strony oraz ich przedstawiciele i pełnomocnicy mają obowiązek zawiadomić organ administracji publicznej o każdej zmianie swego adresu, w tym adresu elektronicznego (o ile wybrano ten sposób doręczeń). Zgodnie z §2 art</w:t>
      </w:r>
      <w:r w:rsidR="00717236">
        <w:rPr>
          <w:sz w:val="24"/>
          <w:szCs w:val="24"/>
        </w:rPr>
        <w:t>ykuł</w:t>
      </w:r>
      <w:r w:rsidRPr="00A912F1">
        <w:rPr>
          <w:sz w:val="24"/>
          <w:szCs w:val="24"/>
        </w:rPr>
        <w:t xml:space="preserve"> 41 k.p.a. w razie zaniedbania obowiązku określonego w §1 doręczenie pisma pod dotychczasowym adresem ma skutek prawny.</w:t>
      </w:r>
    </w:p>
    <w:p w14:paraId="51FA7A12" w14:textId="6E5DE236" w:rsidR="00A912F1" w:rsidRPr="00A912F1" w:rsidRDefault="00A912F1" w:rsidP="00A912F1">
      <w:pPr>
        <w:rPr>
          <w:sz w:val="24"/>
          <w:szCs w:val="24"/>
        </w:rPr>
      </w:pPr>
      <w:r w:rsidRPr="00A912F1">
        <w:rPr>
          <w:sz w:val="24"/>
          <w:szCs w:val="24"/>
        </w:rPr>
        <w:t>Zgodnie z art</w:t>
      </w:r>
      <w:r w:rsidR="00717236">
        <w:rPr>
          <w:sz w:val="24"/>
          <w:szCs w:val="24"/>
        </w:rPr>
        <w:t>ykułem</w:t>
      </w:r>
      <w:r w:rsidRPr="00A912F1">
        <w:rPr>
          <w:sz w:val="24"/>
          <w:szCs w:val="24"/>
        </w:rPr>
        <w:t xml:space="preserve"> 73 §1 k.p.a. strona ma prawo wglądu w akta sprawy, sporządzania z nich notatek, kopii lub odpisów. Prawo to przysługuje również po zakończeniu postępowania. Strona może żądać uwierzytelnienia odpisów lub kopii akt sprawy lub wydania jej z akt sprawy uwierzytelnionych odpisów, o ile jest to uzasadnione ważnym interesem strony.</w:t>
      </w:r>
    </w:p>
    <w:p w14:paraId="1129F0E3" w14:textId="4651E8DA" w:rsidR="00A912F1" w:rsidRPr="00A912F1" w:rsidRDefault="00A912F1" w:rsidP="00A912F1">
      <w:pPr>
        <w:rPr>
          <w:sz w:val="24"/>
          <w:szCs w:val="24"/>
        </w:rPr>
      </w:pPr>
      <w:r w:rsidRPr="00A912F1">
        <w:rPr>
          <w:sz w:val="24"/>
          <w:szCs w:val="24"/>
        </w:rPr>
        <w:t>Zgodnie z art</w:t>
      </w:r>
      <w:r w:rsidR="00717236">
        <w:rPr>
          <w:sz w:val="24"/>
          <w:szCs w:val="24"/>
        </w:rPr>
        <w:t>ykułem</w:t>
      </w:r>
      <w:r w:rsidRPr="00A912F1">
        <w:rPr>
          <w:sz w:val="24"/>
          <w:szCs w:val="24"/>
        </w:rPr>
        <w:t xml:space="preserve"> 7 ust</w:t>
      </w:r>
      <w:r w:rsidR="00717236">
        <w:rPr>
          <w:sz w:val="24"/>
          <w:szCs w:val="24"/>
        </w:rPr>
        <w:t>ęp</w:t>
      </w:r>
      <w:r w:rsidRPr="00A912F1">
        <w:rPr>
          <w:sz w:val="24"/>
          <w:szCs w:val="24"/>
        </w:rPr>
        <w:t xml:space="preserve"> 4 w związku z art</w:t>
      </w:r>
      <w:r w:rsidR="00717236">
        <w:rPr>
          <w:sz w:val="24"/>
          <w:szCs w:val="24"/>
        </w:rPr>
        <w:t>ykułem</w:t>
      </w:r>
      <w:r w:rsidRPr="00A912F1">
        <w:rPr>
          <w:sz w:val="24"/>
          <w:szCs w:val="24"/>
        </w:rPr>
        <w:t xml:space="preserve"> 16 ust</w:t>
      </w:r>
      <w:r w:rsidR="00717236">
        <w:rPr>
          <w:sz w:val="24"/>
          <w:szCs w:val="24"/>
        </w:rPr>
        <w:t>ęp</w:t>
      </w:r>
      <w:r w:rsidRPr="00A912F1">
        <w:rPr>
          <w:sz w:val="24"/>
          <w:szCs w:val="24"/>
        </w:rPr>
        <w:t xml:space="preserve"> 1 specustawy przesyłowej, gdy po doręczeniu zawiadomienia nastąpi</w:t>
      </w:r>
    </w:p>
    <w:p w14:paraId="110B00F8" w14:textId="77777777" w:rsidR="00A912F1" w:rsidRPr="00A912F1" w:rsidRDefault="00A912F1" w:rsidP="00A912F1">
      <w:pPr>
        <w:rPr>
          <w:sz w:val="24"/>
          <w:szCs w:val="24"/>
        </w:rPr>
      </w:pPr>
      <w:r w:rsidRPr="00A912F1">
        <w:rPr>
          <w:sz w:val="24"/>
          <w:szCs w:val="24"/>
        </w:rPr>
        <w:t>1) Zbycie własności lub prawa użytkowania wieczystego nieruchomości objętej wnioskiem o wydanie decyzji o ustaleniu lokalizacji strategicznej inwestycji w zakresie sieci przesyłowej</w:t>
      </w:r>
    </w:p>
    <w:p w14:paraId="6E30EF06" w14:textId="77777777" w:rsidR="00A912F1" w:rsidRPr="00A912F1" w:rsidRDefault="00A912F1" w:rsidP="00A912F1">
      <w:pPr>
        <w:rPr>
          <w:sz w:val="24"/>
          <w:szCs w:val="24"/>
        </w:rPr>
      </w:pPr>
      <w:r w:rsidRPr="00A912F1">
        <w:rPr>
          <w:sz w:val="24"/>
          <w:szCs w:val="24"/>
        </w:rPr>
        <w:lastRenderedPageBreak/>
        <w:t>2) Przeniesienie wskutek innego zdarzenia prawnego własności lub prawa użytkowania wieczystego nieruchomości objętej wnioskiem o wydanie decyzji o ustaleniu lokalizacji strategicznej inwestycji w zakresie sieci przesyłowej</w:t>
      </w:r>
    </w:p>
    <w:p w14:paraId="664EBD93" w14:textId="67BF228D" w:rsidR="00A912F1" w:rsidRPr="00A912F1" w:rsidRDefault="00A912F1" w:rsidP="00A912F1">
      <w:pPr>
        <w:rPr>
          <w:sz w:val="24"/>
          <w:szCs w:val="24"/>
        </w:rPr>
      </w:pPr>
      <w:r w:rsidRPr="00A912F1">
        <w:rPr>
          <w:sz w:val="24"/>
          <w:szCs w:val="24"/>
        </w:rPr>
        <w:t>– nabywca a w przypadku, o którym mowa w p</w:t>
      </w:r>
      <w:r w:rsidR="00717236">
        <w:rPr>
          <w:sz w:val="24"/>
          <w:szCs w:val="24"/>
        </w:rPr>
        <w:t>unkcie</w:t>
      </w:r>
      <w:r w:rsidRPr="00A912F1">
        <w:rPr>
          <w:sz w:val="24"/>
          <w:szCs w:val="24"/>
        </w:rPr>
        <w:t xml:space="preserve"> 1, nabywca i zbywca, są obowiązani do zgłoszenia właściwemu wojewodzie danych nowego właściciela lub użytkownika wieczystego. Niedokonanie zgłoszenia i prowadzenie postępowania bez udziału nowego właściciela lub użytkownika wieczystego nie stanowi podstawy do wznowienia postępowania.</w:t>
      </w:r>
    </w:p>
    <w:p w14:paraId="75CBAF1A" w14:textId="0062A9A5" w:rsidR="00A912F1" w:rsidRPr="00A912F1" w:rsidRDefault="00A912F1" w:rsidP="00A912F1">
      <w:pPr>
        <w:rPr>
          <w:sz w:val="24"/>
          <w:szCs w:val="24"/>
        </w:rPr>
      </w:pPr>
      <w:r w:rsidRPr="00A912F1">
        <w:rPr>
          <w:sz w:val="24"/>
          <w:szCs w:val="24"/>
        </w:rPr>
        <w:t>Zgodnie z art</w:t>
      </w:r>
      <w:r w:rsidR="00717236">
        <w:rPr>
          <w:sz w:val="24"/>
          <w:szCs w:val="24"/>
        </w:rPr>
        <w:t>ykułem</w:t>
      </w:r>
      <w:r w:rsidRPr="00A912F1">
        <w:rPr>
          <w:sz w:val="24"/>
          <w:szCs w:val="24"/>
        </w:rPr>
        <w:t xml:space="preserve"> 32 k.p.a. strona może działać przez pełnomocnika, chyba że charakter czynności wymaga jej osobistego działania. W myśl art</w:t>
      </w:r>
      <w:r w:rsidR="00717236">
        <w:rPr>
          <w:sz w:val="24"/>
          <w:szCs w:val="24"/>
        </w:rPr>
        <w:t>ykułu</w:t>
      </w:r>
      <w:r w:rsidRPr="00A912F1">
        <w:rPr>
          <w:sz w:val="24"/>
          <w:szCs w:val="24"/>
        </w:rPr>
        <w:t xml:space="preserve"> 33 k.p.a. pełnomocnikiem strony może być osoba fizyczna posiadająca zdolność do czynności prawnych, a pełnomocnictwo powinno być udzielone na piśmie, w formie dokumentu elektronicznego (uwierzytelnionego przez stronę za pomocą mechanizmów określonych w art</w:t>
      </w:r>
      <w:r w:rsidR="00717236">
        <w:rPr>
          <w:sz w:val="24"/>
          <w:szCs w:val="24"/>
        </w:rPr>
        <w:t>ykule</w:t>
      </w:r>
      <w:r w:rsidRPr="00A912F1">
        <w:rPr>
          <w:sz w:val="24"/>
          <w:szCs w:val="24"/>
        </w:rPr>
        <w:t xml:space="preserve"> 20a ust</w:t>
      </w:r>
      <w:r w:rsidR="00717236">
        <w:rPr>
          <w:sz w:val="24"/>
          <w:szCs w:val="24"/>
        </w:rPr>
        <w:t>ęp</w:t>
      </w:r>
      <w:r w:rsidRPr="00A912F1">
        <w:rPr>
          <w:sz w:val="24"/>
          <w:szCs w:val="24"/>
        </w:rPr>
        <w:t xml:space="preserve"> 1 albo ust</w:t>
      </w:r>
      <w:r w:rsidR="00717236">
        <w:rPr>
          <w:sz w:val="24"/>
          <w:szCs w:val="24"/>
        </w:rPr>
        <w:t>ęp</w:t>
      </w:r>
      <w:r w:rsidRPr="00A912F1">
        <w:rPr>
          <w:sz w:val="24"/>
          <w:szCs w:val="24"/>
        </w:rPr>
        <w:t xml:space="preserve"> 2 ustawy z dnia 17 lutego 2005 r. o informatyzacji działalności podmiotów realizujących zadania publiczne) lub zgłoszone do protokołu. Pełnomocnictwo w formie dokumentu elektronicznego powinno być opatrzone kwalifikowanym podpisem elektronicznym albo podpisem potwierdzonym profilem zaufanym ePUAP albo podpisem osobistym. Pełnomocnik dołącza do akt oryginał lub urzędowo poświadczony odpis pełnomocnictwa. Adwokat, radca prawny, rzecznik patentowy, a także doradca podatkowy mogą sami uwierzytelnić odpis udzielonego im pełnomocnictwa oraz odpisy innych dokumentów wykazujących ich umocowanie. Organ administracji publicznej może w razie wątpliwości zażądać urzędowego poświadczenia podpisu strony.</w:t>
      </w:r>
    </w:p>
    <w:p w14:paraId="22097E92" w14:textId="78D408C9" w:rsidR="00A912F1" w:rsidRPr="00A912F1" w:rsidRDefault="00A912F1" w:rsidP="00A912F1">
      <w:pPr>
        <w:rPr>
          <w:sz w:val="24"/>
          <w:szCs w:val="24"/>
        </w:rPr>
      </w:pPr>
      <w:r w:rsidRPr="00A912F1">
        <w:rPr>
          <w:sz w:val="24"/>
          <w:szCs w:val="24"/>
        </w:rPr>
        <w:t>Zgodnie z art</w:t>
      </w:r>
      <w:r w:rsidR="003131A1">
        <w:rPr>
          <w:sz w:val="24"/>
          <w:szCs w:val="24"/>
        </w:rPr>
        <w:t>ykułem</w:t>
      </w:r>
      <w:r w:rsidRPr="00A912F1">
        <w:rPr>
          <w:sz w:val="24"/>
          <w:szCs w:val="24"/>
        </w:rPr>
        <w:t xml:space="preserve"> 40 k.p.a. pisma doręcza się stronie, a gdy strona działa przez przedstawiciela - temu przedstawicielowi. Jeżeli strona ustanowiła pełnomocnika, pisma doręcza się pełnomocnikowi. Jeżeli ustanowiono kilku pełnomocników, doręcza się pisma tylko jednemu pełnomocnikowi. Strona może wskazać takiego pełnomocnika.</w:t>
      </w:r>
    </w:p>
    <w:p w14:paraId="61495FE8" w14:textId="77777777" w:rsidR="00A912F1" w:rsidRPr="00A912F1" w:rsidRDefault="00A912F1" w:rsidP="00A912F1">
      <w:pPr>
        <w:rPr>
          <w:sz w:val="24"/>
          <w:szCs w:val="24"/>
        </w:rPr>
      </w:pPr>
      <w:r w:rsidRPr="00A912F1">
        <w:rPr>
          <w:sz w:val="24"/>
          <w:szCs w:val="24"/>
        </w:rPr>
        <w:t>Niemniej strona postępowania, która nie ma miejsca zamieszkania lub zwykłego pobytu albo siedziby w Rzeczypospolitej Polskiej, innym państwie członkowskim Unii Europejskiej, Konfederacji Szwajcarskiej albo państwie członkowskim Europejskiego Porozumienia o Wolnym Handlu (EFTA) - stronie umowy o Europejskim Obszarze Gospodarczym, jeżeli nie ustanowiła pełnomocnika do prowadzenia sprawy zamieszkałego w Rzeczypospolitej Polskiej i nie działa za pośrednictwem konsula Rzeczypospolitej Polskiej, jest obowiązana wskazać w Rzeczypospolitej Polskiej pełnomocnika do doręczeń, chyba że doręczenie następuje usługą rejestrowanego doręczenia elektronicznego.</w:t>
      </w:r>
    </w:p>
    <w:p w14:paraId="56F14250" w14:textId="77777777" w:rsidR="00A912F1" w:rsidRPr="00A912F1" w:rsidRDefault="00A912F1" w:rsidP="00A912F1">
      <w:pPr>
        <w:rPr>
          <w:sz w:val="24"/>
          <w:szCs w:val="24"/>
        </w:rPr>
      </w:pPr>
      <w:r w:rsidRPr="00A912F1">
        <w:rPr>
          <w:sz w:val="24"/>
          <w:szCs w:val="24"/>
        </w:rPr>
        <w:t>W razie niewskazania pełnomocnika do doręczeń przeznaczone dla tej strony pisma pozostawia się w aktach sprawy ze skutkiem doręczenia.</w:t>
      </w:r>
    </w:p>
    <w:p w14:paraId="0089DAA5" w14:textId="3941A56C" w:rsidR="00A912F1" w:rsidRPr="00A912F1" w:rsidRDefault="00A912F1" w:rsidP="00A912F1">
      <w:pPr>
        <w:rPr>
          <w:sz w:val="24"/>
          <w:szCs w:val="24"/>
        </w:rPr>
      </w:pPr>
      <w:r w:rsidRPr="00A912F1">
        <w:rPr>
          <w:sz w:val="24"/>
          <w:szCs w:val="24"/>
        </w:rPr>
        <w:t>Jednocześnie informuję, że zgodnie z art</w:t>
      </w:r>
      <w:r w:rsidR="003131A1">
        <w:rPr>
          <w:sz w:val="24"/>
          <w:szCs w:val="24"/>
        </w:rPr>
        <w:t>ykułem</w:t>
      </w:r>
      <w:r w:rsidRPr="00A912F1">
        <w:rPr>
          <w:sz w:val="24"/>
          <w:szCs w:val="24"/>
        </w:rPr>
        <w:t xml:space="preserve"> 37 k.p.a. stronie służy prawo do wniesienia ponaglenia wraz z uzasadnieniem do Wojewody Śląskiego w Katowicach, ul</w:t>
      </w:r>
      <w:r w:rsidR="003131A1">
        <w:rPr>
          <w:sz w:val="24"/>
          <w:szCs w:val="24"/>
        </w:rPr>
        <w:t>ica</w:t>
      </w:r>
      <w:r w:rsidRPr="00A912F1">
        <w:rPr>
          <w:sz w:val="24"/>
          <w:szCs w:val="24"/>
        </w:rPr>
        <w:t xml:space="preserve"> Jagiellońska </w:t>
      </w:r>
      <w:r w:rsidRPr="00A912F1">
        <w:rPr>
          <w:sz w:val="24"/>
          <w:szCs w:val="24"/>
        </w:rPr>
        <w:lastRenderedPageBreak/>
        <w:t>25, 40-032 Katowice za pośrednictwem Prezydenta Miasta Dąbrowy Górniczej wykonującego zadania z zakresu administracji rządowej, ul</w:t>
      </w:r>
      <w:r w:rsidR="003131A1">
        <w:rPr>
          <w:sz w:val="24"/>
          <w:szCs w:val="24"/>
        </w:rPr>
        <w:t>ica</w:t>
      </w:r>
      <w:r w:rsidRPr="00A912F1">
        <w:rPr>
          <w:sz w:val="24"/>
          <w:szCs w:val="24"/>
        </w:rPr>
        <w:t xml:space="preserve"> Graniczna 21, 41-300 Dąbrowa Górnicza, jeżeli sprawa nie została załatwiona w terminie (bezczynność organu) lub postępowanie jest prowadzone w sposób przewlekły (przewlekłość postępowania).</w:t>
      </w:r>
    </w:p>
    <w:p w14:paraId="4395AEC7" w14:textId="30FB8891" w:rsidR="00A912F1" w:rsidRPr="00A912F1" w:rsidRDefault="00A912F1" w:rsidP="00A912F1">
      <w:pPr>
        <w:rPr>
          <w:sz w:val="24"/>
          <w:szCs w:val="24"/>
        </w:rPr>
      </w:pPr>
      <w:r w:rsidRPr="00A912F1">
        <w:rPr>
          <w:sz w:val="24"/>
          <w:szCs w:val="24"/>
        </w:rPr>
        <w:t>W tut</w:t>
      </w:r>
      <w:r w:rsidR="003131A1">
        <w:rPr>
          <w:sz w:val="24"/>
          <w:szCs w:val="24"/>
        </w:rPr>
        <w:t>ejszym</w:t>
      </w:r>
      <w:r w:rsidRPr="00A912F1">
        <w:rPr>
          <w:sz w:val="24"/>
          <w:szCs w:val="24"/>
        </w:rPr>
        <w:t xml:space="preserve"> Urzędzie obowiązuje Polityka Bezpieczeństwa Informacji wprowadzona Zarządzeniem Prezydenta Miasta N</w:t>
      </w:r>
      <w:r w:rsidR="003131A1">
        <w:rPr>
          <w:sz w:val="24"/>
          <w:szCs w:val="24"/>
        </w:rPr>
        <w:t>umer</w:t>
      </w:r>
      <w:r w:rsidRPr="00A912F1">
        <w:rPr>
          <w:sz w:val="24"/>
          <w:szCs w:val="24"/>
        </w:rPr>
        <w:t xml:space="preserve"> 2493.2018 z dnia 24.05.2018 r</w:t>
      </w:r>
      <w:r w:rsidR="003131A1">
        <w:rPr>
          <w:sz w:val="24"/>
          <w:szCs w:val="24"/>
        </w:rPr>
        <w:t>oku</w:t>
      </w:r>
      <w:r w:rsidRPr="00A912F1">
        <w:rPr>
          <w:sz w:val="24"/>
          <w:szCs w:val="24"/>
        </w:rPr>
        <w:t xml:space="preserve"> Szczegółowe informacje odnośnie ochrony danych osobowych, w tym wypełnienie przez administratora danych osobowych obowiązku wynikającego z art</w:t>
      </w:r>
      <w:r w:rsidR="003131A1">
        <w:rPr>
          <w:sz w:val="24"/>
          <w:szCs w:val="24"/>
        </w:rPr>
        <w:t>ykułu</w:t>
      </w:r>
      <w:r w:rsidRPr="00A912F1">
        <w:rPr>
          <w:sz w:val="24"/>
          <w:szCs w:val="24"/>
        </w:rPr>
        <w:t xml:space="preserve"> 13 Rozporządzenia Parlamentu Europejskiego o ochronie danych osobowych z dnia 27.04.2016 r</w:t>
      </w:r>
      <w:r w:rsidR="003131A1">
        <w:rPr>
          <w:sz w:val="24"/>
          <w:szCs w:val="24"/>
        </w:rPr>
        <w:t>oku</w:t>
      </w:r>
      <w:r w:rsidRPr="00A912F1">
        <w:rPr>
          <w:sz w:val="24"/>
          <w:szCs w:val="24"/>
        </w:rPr>
        <w:t xml:space="preserve"> (UE) 2016/679 (RODO) można znaleźć na stronie internetowej Biuletyn Informacji Publicznej – zakładka „Bezpieczeństwo danych osobowych”.</w:t>
      </w:r>
    </w:p>
    <w:p w14:paraId="605EE308" w14:textId="75C7D37E" w:rsidR="00A912F1" w:rsidRPr="00A912F1" w:rsidRDefault="00A912F1" w:rsidP="00A912F1">
      <w:pPr>
        <w:rPr>
          <w:sz w:val="24"/>
          <w:szCs w:val="24"/>
        </w:rPr>
      </w:pPr>
      <w:r w:rsidRPr="00A912F1">
        <w:rPr>
          <w:sz w:val="24"/>
          <w:szCs w:val="24"/>
        </w:rPr>
        <w:t>Z up</w:t>
      </w:r>
      <w:r w:rsidR="003131A1">
        <w:rPr>
          <w:sz w:val="24"/>
          <w:szCs w:val="24"/>
        </w:rPr>
        <w:t>oważnienia</w:t>
      </w:r>
      <w:r w:rsidRPr="00A912F1">
        <w:rPr>
          <w:sz w:val="24"/>
          <w:szCs w:val="24"/>
        </w:rPr>
        <w:t xml:space="preserve"> PREZYDENTA MIASTA</w:t>
      </w:r>
    </w:p>
    <w:p w14:paraId="33388DF0" w14:textId="77777777" w:rsidR="00A912F1" w:rsidRPr="00A912F1" w:rsidRDefault="00A912F1" w:rsidP="00A912F1">
      <w:pPr>
        <w:rPr>
          <w:sz w:val="24"/>
          <w:szCs w:val="24"/>
        </w:rPr>
      </w:pPr>
      <w:r w:rsidRPr="00A912F1">
        <w:rPr>
          <w:sz w:val="24"/>
          <w:szCs w:val="24"/>
        </w:rPr>
        <w:t>wykonującego zadania z zakresu administracji rządowej</w:t>
      </w:r>
    </w:p>
    <w:p w14:paraId="1BA9F679" w14:textId="77777777" w:rsidR="00A912F1" w:rsidRPr="00A912F1" w:rsidRDefault="00A912F1" w:rsidP="00A912F1">
      <w:pPr>
        <w:rPr>
          <w:sz w:val="24"/>
          <w:szCs w:val="24"/>
        </w:rPr>
      </w:pPr>
      <w:r w:rsidRPr="00A912F1">
        <w:rPr>
          <w:sz w:val="24"/>
          <w:szCs w:val="24"/>
        </w:rPr>
        <w:t>Kierownik Referatu</w:t>
      </w:r>
    </w:p>
    <w:p w14:paraId="626141F8" w14:textId="77777777" w:rsidR="00A912F1" w:rsidRPr="00A912F1" w:rsidRDefault="00A912F1" w:rsidP="00A912F1">
      <w:pPr>
        <w:rPr>
          <w:sz w:val="24"/>
          <w:szCs w:val="24"/>
        </w:rPr>
      </w:pPr>
      <w:r w:rsidRPr="00A912F1">
        <w:rPr>
          <w:sz w:val="24"/>
          <w:szCs w:val="24"/>
        </w:rPr>
        <w:t>Regulacji Stanów Prawnych</w:t>
      </w:r>
    </w:p>
    <w:p w14:paraId="482CA1E8" w14:textId="77777777" w:rsidR="00A912F1" w:rsidRPr="00A912F1" w:rsidRDefault="00A912F1" w:rsidP="00A912F1">
      <w:pPr>
        <w:rPr>
          <w:sz w:val="24"/>
          <w:szCs w:val="24"/>
        </w:rPr>
      </w:pPr>
      <w:r w:rsidRPr="00A912F1">
        <w:rPr>
          <w:sz w:val="24"/>
          <w:szCs w:val="24"/>
        </w:rPr>
        <w:t>Wydziału Gospodarki Nieruchomościami</w:t>
      </w:r>
    </w:p>
    <w:p w14:paraId="734C20D0" w14:textId="77777777" w:rsidR="00A912F1" w:rsidRPr="00A912F1" w:rsidRDefault="00A912F1" w:rsidP="00A912F1">
      <w:pPr>
        <w:rPr>
          <w:sz w:val="24"/>
          <w:szCs w:val="24"/>
        </w:rPr>
      </w:pPr>
      <w:r w:rsidRPr="00A912F1">
        <w:rPr>
          <w:sz w:val="24"/>
          <w:szCs w:val="24"/>
        </w:rPr>
        <w:t>Dagmara Grabowska</w:t>
      </w:r>
    </w:p>
    <w:p w14:paraId="4A93BC1B" w14:textId="77777777" w:rsidR="00A912F1" w:rsidRPr="00A912F1" w:rsidRDefault="00A912F1" w:rsidP="00A912F1">
      <w:pPr>
        <w:rPr>
          <w:sz w:val="24"/>
          <w:szCs w:val="24"/>
        </w:rPr>
      </w:pPr>
      <w:r w:rsidRPr="00A912F1">
        <w:rPr>
          <w:sz w:val="24"/>
          <w:szCs w:val="24"/>
        </w:rPr>
        <w:t>Otrzymują:</w:t>
      </w:r>
    </w:p>
    <w:p w14:paraId="20A42B0E" w14:textId="77777777" w:rsidR="00A912F1" w:rsidRPr="00A912F1" w:rsidRDefault="00A912F1" w:rsidP="00A912F1">
      <w:pPr>
        <w:rPr>
          <w:sz w:val="24"/>
          <w:szCs w:val="24"/>
        </w:rPr>
      </w:pPr>
      <w:r w:rsidRPr="00A912F1">
        <w:rPr>
          <w:sz w:val="24"/>
          <w:szCs w:val="24"/>
        </w:rPr>
        <w:t>1.</w:t>
      </w:r>
      <w:r w:rsidRPr="00A912F1">
        <w:rPr>
          <w:sz w:val="24"/>
          <w:szCs w:val="24"/>
        </w:rPr>
        <w:tab/>
        <w:t>Urząd Miejski w Dąbrowie Górniczej celem publicznego obwieszczenia:</w:t>
      </w:r>
    </w:p>
    <w:p w14:paraId="55148A5B" w14:textId="77777777" w:rsidR="00A912F1" w:rsidRPr="00A912F1" w:rsidRDefault="00A912F1" w:rsidP="00A912F1">
      <w:pPr>
        <w:rPr>
          <w:sz w:val="24"/>
          <w:szCs w:val="24"/>
        </w:rPr>
      </w:pPr>
      <w:r w:rsidRPr="00A912F1">
        <w:rPr>
          <w:sz w:val="24"/>
          <w:szCs w:val="24"/>
        </w:rPr>
        <w:t>•</w:t>
      </w:r>
      <w:r w:rsidRPr="00A912F1">
        <w:rPr>
          <w:sz w:val="24"/>
          <w:szCs w:val="24"/>
        </w:rPr>
        <w:tab/>
        <w:t>na Elektronicznej Tablicy Ogłoszeń (ETO) w Urzędzie Miejskim w Dąbrowie Górniczej przy ul. Granicznej 21 - na okres 14 dni;</w:t>
      </w:r>
    </w:p>
    <w:p w14:paraId="100CAFD6" w14:textId="51A18BBB" w:rsidR="00A912F1" w:rsidRPr="00A912F1" w:rsidRDefault="00A912F1" w:rsidP="00A912F1">
      <w:pPr>
        <w:rPr>
          <w:sz w:val="24"/>
          <w:szCs w:val="24"/>
        </w:rPr>
      </w:pPr>
      <w:r w:rsidRPr="00A912F1">
        <w:rPr>
          <w:sz w:val="24"/>
          <w:szCs w:val="24"/>
        </w:rPr>
        <w:t>•</w:t>
      </w:r>
      <w:r w:rsidRPr="00A912F1">
        <w:rPr>
          <w:sz w:val="24"/>
          <w:szCs w:val="24"/>
        </w:rPr>
        <w:tab/>
        <w:t xml:space="preserve">na stronie internetowej miasta Dąbrowa Górnicza - </w:t>
      </w:r>
      <w:r w:rsidR="003131A1" w:rsidRPr="0097192F">
        <w:rPr>
          <w:sz w:val="24"/>
          <w:szCs w:val="24"/>
        </w:rPr>
        <w:t xml:space="preserve">stronie </w:t>
      </w:r>
      <w:hyperlink r:id="rId5" w:history="1">
        <w:r w:rsidR="003131A1" w:rsidRPr="0097192F">
          <w:rPr>
            <w:rStyle w:val="Hipercze"/>
            <w:sz w:val="24"/>
            <w:szCs w:val="24"/>
          </w:rPr>
          <w:t>internetowej Urzędu Miejskiego w Dąbrowie Górniczej</w:t>
        </w:r>
      </w:hyperlink>
      <w:r w:rsidRPr="00A912F1">
        <w:rPr>
          <w:sz w:val="24"/>
          <w:szCs w:val="24"/>
        </w:rPr>
        <w:t>- na okres 14 dni;</w:t>
      </w:r>
    </w:p>
    <w:p w14:paraId="51C25200" w14:textId="4BEB9025" w:rsidR="00A912F1" w:rsidRPr="00A912F1" w:rsidRDefault="00A912F1" w:rsidP="00A912F1">
      <w:pPr>
        <w:rPr>
          <w:sz w:val="24"/>
          <w:szCs w:val="24"/>
        </w:rPr>
      </w:pPr>
      <w:r w:rsidRPr="00A912F1">
        <w:rPr>
          <w:sz w:val="24"/>
          <w:szCs w:val="24"/>
        </w:rPr>
        <w:t>•</w:t>
      </w:r>
      <w:r w:rsidRPr="00A912F1">
        <w:rPr>
          <w:sz w:val="24"/>
          <w:szCs w:val="24"/>
        </w:rPr>
        <w:tab/>
        <w:t xml:space="preserve">na stronie internetowej Biuletynu Informacji Publicznej Urzędu Miejskiego w Dąbrowie Górniczej - </w:t>
      </w:r>
      <w:r w:rsidR="003131A1">
        <w:t xml:space="preserve">stronie </w:t>
      </w:r>
      <w:hyperlink r:id="rId6" w:history="1">
        <w:r w:rsidR="003131A1" w:rsidRPr="00BC6649">
          <w:rPr>
            <w:rStyle w:val="Hipercze"/>
          </w:rPr>
          <w:t>internetowej Biuletynu Informacji Publicznej</w:t>
        </w:r>
      </w:hyperlink>
      <w:r w:rsidRPr="00A912F1">
        <w:rPr>
          <w:sz w:val="24"/>
          <w:szCs w:val="24"/>
        </w:rPr>
        <w:t xml:space="preserve"> - na okres 14 dni;</w:t>
      </w:r>
    </w:p>
    <w:p w14:paraId="58717C04" w14:textId="1D75D905" w:rsidR="009A1AAB" w:rsidRPr="00A912F1" w:rsidRDefault="00A912F1" w:rsidP="00A912F1">
      <w:r w:rsidRPr="00A912F1">
        <w:rPr>
          <w:sz w:val="24"/>
          <w:szCs w:val="24"/>
        </w:rPr>
        <w:t>•</w:t>
      </w:r>
      <w:r w:rsidRPr="00A912F1">
        <w:rPr>
          <w:sz w:val="24"/>
          <w:szCs w:val="24"/>
        </w:rPr>
        <w:tab/>
        <w:t xml:space="preserve">na stronie prasy ogólnopolskiej – </w:t>
      </w:r>
      <w:hyperlink r:id="rId7" w:history="1">
        <w:r w:rsidR="003131A1" w:rsidRPr="0097192F">
          <w:rPr>
            <w:rStyle w:val="Hipercze"/>
            <w:sz w:val="24"/>
            <w:szCs w:val="24"/>
          </w:rPr>
          <w:t>monitor urzędowy</w:t>
        </w:r>
      </w:hyperlink>
      <w:r w:rsidRPr="00A912F1">
        <w:rPr>
          <w:sz w:val="24"/>
          <w:szCs w:val="24"/>
        </w:rPr>
        <w:t xml:space="preserve"> - na okres 14 dni.</w:t>
      </w:r>
    </w:p>
    <w:sectPr w:rsidR="009A1AAB" w:rsidRPr="00A912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C03700"/>
    <w:multiLevelType w:val="hybridMultilevel"/>
    <w:tmpl w:val="D21C25BC"/>
    <w:lvl w:ilvl="0" w:tplc="712C473A">
      <w:start w:val="1"/>
      <w:numFmt w:val="decimal"/>
      <w:lvlText w:val="%1."/>
      <w:lvlJc w:val="left"/>
      <w:pPr>
        <w:ind w:left="720" w:hanging="360"/>
      </w:pPr>
      <w:rPr>
        <w:i w:val="0"/>
        <w:i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56203B2">
      <w:start w:val="1"/>
      <w:numFmt w:val="decimal"/>
      <w:lvlText w:val="%4."/>
      <w:lvlJc w:val="left"/>
      <w:pPr>
        <w:ind w:left="2880" w:hanging="360"/>
      </w:pPr>
      <w:rPr>
        <w:b/>
        <w:bCs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3163726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E1B"/>
    <w:rsid w:val="000204C8"/>
    <w:rsid w:val="00025D8B"/>
    <w:rsid w:val="000702C1"/>
    <w:rsid w:val="000C1C5D"/>
    <w:rsid w:val="000D3F28"/>
    <w:rsid w:val="00155208"/>
    <w:rsid w:val="001A3443"/>
    <w:rsid w:val="001C01E4"/>
    <w:rsid w:val="001E14FA"/>
    <w:rsid w:val="001E6EB6"/>
    <w:rsid w:val="00312BE3"/>
    <w:rsid w:val="003131A1"/>
    <w:rsid w:val="004B7A0B"/>
    <w:rsid w:val="00505E18"/>
    <w:rsid w:val="00544E51"/>
    <w:rsid w:val="005820F0"/>
    <w:rsid w:val="005865B0"/>
    <w:rsid w:val="005927B5"/>
    <w:rsid w:val="005B0BA4"/>
    <w:rsid w:val="00602D81"/>
    <w:rsid w:val="006563B3"/>
    <w:rsid w:val="00665CAB"/>
    <w:rsid w:val="00681749"/>
    <w:rsid w:val="006876B7"/>
    <w:rsid w:val="006D70DD"/>
    <w:rsid w:val="00717236"/>
    <w:rsid w:val="007401F8"/>
    <w:rsid w:val="00787809"/>
    <w:rsid w:val="007D3E84"/>
    <w:rsid w:val="00841F0C"/>
    <w:rsid w:val="00921E1B"/>
    <w:rsid w:val="009645F0"/>
    <w:rsid w:val="0097192F"/>
    <w:rsid w:val="009A1AAB"/>
    <w:rsid w:val="009B76B0"/>
    <w:rsid w:val="00A628CD"/>
    <w:rsid w:val="00A87DBD"/>
    <w:rsid w:val="00A912F1"/>
    <w:rsid w:val="00AD380F"/>
    <w:rsid w:val="00AE39A0"/>
    <w:rsid w:val="00B7480C"/>
    <w:rsid w:val="00B91C4E"/>
    <w:rsid w:val="00BD72CC"/>
    <w:rsid w:val="00C14AE3"/>
    <w:rsid w:val="00D26494"/>
    <w:rsid w:val="00DA09B8"/>
    <w:rsid w:val="00DF07CA"/>
    <w:rsid w:val="00E422FD"/>
    <w:rsid w:val="00E64A54"/>
    <w:rsid w:val="00F377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18EFA"/>
  <w15:chartTrackingRefBased/>
  <w15:docId w15:val="{AC6BC49A-F726-4173-AC64-1945CEB39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1E1B"/>
    <w:pPr>
      <w:spacing w:after="200" w:line="276" w:lineRule="auto"/>
    </w:pPr>
    <w:rPr>
      <w:rFonts w:eastAsia="Calibri" w:cs="Times New Roman"/>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921E1B"/>
    <w:rPr>
      <w:color w:val="0000FF"/>
      <w:u w:val="single"/>
    </w:rPr>
  </w:style>
  <w:style w:type="paragraph" w:styleId="NormalnyWeb">
    <w:name w:val="Normal (Web)"/>
    <w:basedOn w:val="Normalny"/>
    <w:uiPriority w:val="99"/>
    <w:semiHidden/>
    <w:unhideWhenUsed/>
    <w:rsid w:val="00921E1B"/>
    <w:pPr>
      <w:spacing w:before="100" w:beforeAutospacing="1" w:after="100" w:afterAutospacing="1" w:line="240" w:lineRule="auto"/>
    </w:pPr>
    <w:rPr>
      <w:rFonts w:ascii="Times New Roman" w:eastAsia="Times New Roman" w:hAnsi="Times New Roman"/>
      <w:sz w:val="24"/>
      <w:szCs w:val="24"/>
      <w:lang w:eastAsia="pl-PL"/>
    </w:rPr>
  </w:style>
  <w:style w:type="paragraph" w:styleId="Tekstpodstawowy">
    <w:name w:val="Body Text"/>
    <w:basedOn w:val="Normalny"/>
    <w:link w:val="TekstpodstawowyZnak"/>
    <w:uiPriority w:val="99"/>
    <w:semiHidden/>
    <w:unhideWhenUsed/>
    <w:rsid w:val="00921E1B"/>
    <w:pPr>
      <w:spacing w:after="120" w:line="240" w:lineRule="auto"/>
    </w:pPr>
    <w:rPr>
      <w:rFonts w:ascii="Times New Roman" w:eastAsia="Times New Roman" w:hAnsi="Times New Roman"/>
      <w:sz w:val="20"/>
      <w:szCs w:val="20"/>
      <w:lang w:eastAsia="pl-PL"/>
    </w:rPr>
  </w:style>
  <w:style w:type="character" w:customStyle="1" w:styleId="TekstpodstawowyZnak">
    <w:name w:val="Tekst podstawowy Znak"/>
    <w:basedOn w:val="Domylnaczcionkaakapitu"/>
    <w:link w:val="Tekstpodstawowy"/>
    <w:uiPriority w:val="99"/>
    <w:semiHidden/>
    <w:rsid w:val="00921E1B"/>
    <w:rPr>
      <w:rFonts w:ascii="Times New Roman" w:eastAsia="Times New Roman" w:hAnsi="Times New Roman" w:cs="Times New Roman"/>
      <w:kern w:val="0"/>
      <w:sz w:val="20"/>
      <w:szCs w:val="20"/>
      <w:lang w:eastAsia="pl-PL"/>
      <w14:ligatures w14:val="none"/>
    </w:rPr>
  </w:style>
  <w:style w:type="paragraph" w:styleId="Tekstpodstawowy2">
    <w:name w:val="Body Text 2"/>
    <w:basedOn w:val="Normalny"/>
    <w:link w:val="Tekstpodstawowy2Znak"/>
    <w:uiPriority w:val="99"/>
    <w:semiHidden/>
    <w:unhideWhenUsed/>
    <w:rsid w:val="00921E1B"/>
    <w:pPr>
      <w:spacing w:after="120" w:line="480" w:lineRule="auto"/>
    </w:pPr>
  </w:style>
  <w:style w:type="character" w:customStyle="1" w:styleId="Tekstpodstawowy2Znak">
    <w:name w:val="Tekst podstawowy 2 Znak"/>
    <w:basedOn w:val="Domylnaczcionkaakapitu"/>
    <w:link w:val="Tekstpodstawowy2"/>
    <w:uiPriority w:val="99"/>
    <w:semiHidden/>
    <w:rsid w:val="00921E1B"/>
    <w:rPr>
      <w:rFonts w:eastAsia="Calibri" w:cs="Times New Roman"/>
      <w:kern w:val="0"/>
      <w14:ligatures w14:val="none"/>
    </w:rPr>
  </w:style>
  <w:style w:type="paragraph" w:customStyle="1" w:styleId="Default">
    <w:name w:val="Default"/>
    <w:uiPriority w:val="99"/>
    <w:semiHidden/>
    <w:rsid w:val="00921E1B"/>
    <w:pPr>
      <w:autoSpaceDE w:val="0"/>
      <w:autoSpaceDN w:val="0"/>
      <w:adjustRightInd w:val="0"/>
      <w:spacing w:after="0" w:line="240" w:lineRule="auto"/>
    </w:pPr>
    <w:rPr>
      <w:rFonts w:ascii="Arial" w:eastAsia="Calibri" w:hAnsi="Arial" w:cs="Arial"/>
      <w:color w:val="000000"/>
      <w:kern w:val="0"/>
      <w:sz w:val="24"/>
      <w:szCs w:val="24"/>
      <w:lang w:eastAsia="pl-PL"/>
      <w14:ligatures w14:val="none"/>
    </w:rPr>
  </w:style>
  <w:style w:type="character" w:styleId="Nierozpoznanawzmianka">
    <w:name w:val="Unresolved Mention"/>
    <w:basedOn w:val="Domylnaczcionkaakapitu"/>
    <w:uiPriority w:val="99"/>
    <w:semiHidden/>
    <w:unhideWhenUsed/>
    <w:rsid w:val="00D26494"/>
    <w:rPr>
      <w:color w:val="605E5C"/>
      <w:shd w:val="clear" w:color="auto" w:fill="E1DFDD"/>
    </w:rPr>
  </w:style>
  <w:style w:type="character" w:styleId="UyteHipercze">
    <w:name w:val="FollowedHyperlink"/>
    <w:basedOn w:val="Domylnaczcionkaakapitu"/>
    <w:uiPriority w:val="99"/>
    <w:semiHidden/>
    <w:unhideWhenUsed/>
    <w:rsid w:val="00544E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46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onitorurzedowy.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p.dabrowa-gornicza.pl/5843" TargetMode="External"/><Relationship Id="rId5" Type="http://schemas.openxmlformats.org/officeDocument/2006/relationships/hyperlink" Target="https://www.dabrowa-gornicza.pl/aktualnosci-kategorie/komunikat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4</Pages>
  <Words>1244</Words>
  <Characters>7468</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Rejek</dc:creator>
  <cp:keywords/>
  <dc:description/>
  <cp:lastModifiedBy>Michał Kuś</cp:lastModifiedBy>
  <cp:revision>24</cp:revision>
  <dcterms:created xsi:type="dcterms:W3CDTF">2024-07-16T06:09:00Z</dcterms:created>
  <dcterms:modified xsi:type="dcterms:W3CDTF">2026-09-11T09:15:00Z</dcterms:modified>
</cp:coreProperties>
</file>