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0B5CA" w14:textId="77777777" w:rsidR="00D846C5" w:rsidRDefault="00D846C5" w:rsidP="00D846C5">
      <w:pPr>
        <w:spacing w:after="0"/>
      </w:pPr>
      <w:r>
        <w:t>Dąbrowa Górnicza, 29.10.2025</w:t>
      </w:r>
    </w:p>
    <w:p w14:paraId="18BAE698" w14:textId="77777777" w:rsidR="00D846C5" w:rsidRDefault="00D846C5" w:rsidP="00D846C5">
      <w:pPr>
        <w:spacing w:after="0"/>
      </w:pPr>
      <w:r>
        <w:t>rodzaj dokumentu: obwieszczenie o wydanych zawiadomieniach</w:t>
      </w:r>
    </w:p>
    <w:p w14:paraId="552D1163" w14:textId="77777777" w:rsidR="00D846C5" w:rsidRDefault="00D846C5" w:rsidP="00D846C5">
      <w:pPr>
        <w:spacing w:after="0"/>
      </w:pPr>
      <w:r>
        <w:t>znak sprawy: WGN-II.6853.2.2.2025.MK</w:t>
      </w:r>
    </w:p>
    <w:p w14:paraId="1D49B2C9" w14:textId="77777777" w:rsidR="00D846C5" w:rsidRDefault="00D846C5" w:rsidP="00D846C5">
      <w:pPr>
        <w:spacing w:after="0"/>
      </w:pPr>
      <w:r>
        <w:t>sprawa dotyczy: ograniczenia sposobu korzystania z nieruchomości (artykuł 124 ustawy o gospodarce nieruchomościami)</w:t>
      </w:r>
    </w:p>
    <w:p w14:paraId="6451C5F2" w14:textId="2F5C9227" w:rsidR="00D846C5" w:rsidRDefault="00D846C5" w:rsidP="00D846C5">
      <w:pPr>
        <w:spacing w:after="0"/>
      </w:pPr>
      <w:r>
        <w:t>osoba do kontaktu: Michał Kuś,</w:t>
      </w:r>
    </w:p>
    <w:p w14:paraId="3023CE99" w14:textId="77777777" w:rsidR="00D846C5" w:rsidRDefault="00D846C5" w:rsidP="00D846C5">
      <w:pPr>
        <w:spacing w:after="0"/>
      </w:pPr>
      <w:r>
        <w:t>Wydział Gospodarki Nieruchomościami,</w:t>
      </w:r>
    </w:p>
    <w:p w14:paraId="68B99CD2" w14:textId="77777777" w:rsidR="00D846C5" w:rsidRDefault="00D846C5" w:rsidP="00D846C5">
      <w:pPr>
        <w:spacing w:after="0"/>
      </w:pPr>
      <w:r>
        <w:t>tel.: (32) 295 67 48, adres e-mail: mkus@dg.pl</w:t>
      </w:r>
    </w:p>
    <w:p w14:paraId="33C20AF1" w14:textId="70028F65" w:rsidR="00D846C5" w:rsidRDefault="00D846C5" w:rsidP="00D846C5">
      <w:pPr>
        <w:spacing w:after="0"/>
      </w:pPr>
      <w:r>
        <w:br/>
        <w:t xml:space="preserve">Po rozpatrzeniu wniosku Polskiej Spółce Gazownictwa spółka z ograniczoną odpowiedzialnością z siedzibą w Tarnowie (dalej PSG Sp. z o.o.) Prezydent Miasta Dąbrowy Górniczej wykonujący zadania z zakresu administracji rządowej zawiadamia, że 28.10.2025 r. wydane zostało zawiadomienie o wszczęciu postępowania administracyjnego oraz 29.10.2025 r. zawiadomienie o zgromadzonym materiale dowodowym w sprawie wydania decyzji w trybie artykułu 124a w związku z artykułem 124 ustawy z dnia 21.08.1997 r. o gospodarce nieruchomościami - dalej </w:t>
      </w:r>
      <w:proofErr w:type="spellStart"/>
      <w:r>
        <w:t>ugn</w:t>
      </w:r>
      <w:proofErr w:type="spellEnd"/>
      <w:r>
        <w:t xml:space="preserve">. - o ograniczenie sposobu korzystania z części nieruchomości, o nieuregulowanym stanie prawnym, oznaczonej numerem geodezyjnym 2482/8 o powierzchni 137 metrów kwadratowych położonej w Dąbrowie Górniczej (obręb 0013, Strzemieszyce Wielkie) przy ulicy Sosnowieckiej, dla której nie ma założonej księgi wieczystej - poprzez udzielenie zezwolenia Inwestorowi - PSG Sp. z o.o. - na budowę przyłącza gazu </w:t>
      </w:r>
      <w:proofErr w:type="spellStart"/>
      <w:r>
        <w:t>śr</w:t>
      </w:r>
      <w:proofErr w:type="spellEnd"/>
      <w:r>
        <w:t xml:space="preserve">/c (średnicy 40 PE) oraz przyłącza gazu </w:t>
      </w:r>
      <w:proofErr w:type="spellStart"/>
      <w:r>
        <w:t>śr</w:t>
      </w:r>
      <w:proofErr w:type="spellEnd"/>
      <w:r>
        <w:t>/c (średnicy 25 PE) do budynku mieszkalnego zlokalizowanego na nieruchomości sąsiedniej numer 2482/7 przy ulicy Sosnowieckiej 56A.</w:t>
      </w:r>
    </w:p>
    <w:p w14:paraId="362A938C" w14:textId="173FEC17" w:rsidR="00D846C5" w:rsidRDefault="00D846C5" w:rsidP="00D846C5">
      <w:pPr>
        <w:spacing w:after="0"/>
      </w:pPr>
      <w:r>
        <w:t>Stosownie do dyspozycji zawartej w artykułu 49 k</w:t>
      </w:r>
      <w:r w:rsidR="001C56E4">
        <w:t>odeksu postępowania administracyjnego</w:t>
      </w:r>
      <w:r>
        <w:t xml:space="preserve"> zawiadamiam, że po upływie 14 dni od daty publicznego ogłoszenia doręczenie w</w:t>
      </w:r>
      <w:r w:rsidR="001C56E4">
        <w:t xml:space="preserve">yżej </w:t>
      </w:r>
      <w:r>
        <w:t>w</w:t>
      </w:r>
      <w:r w:rsidR="001C56E4">
        <w:t>ymienionych</w:t>
      </w:r>
      <w:r>
        <w:t xml:space="preserve"> zawiadomień uważa się za dokonane.</w:t>
      </w:r>
    </w:p>
    <w:p w14:paraId="1A6B2D17" w14:textId="79FAE492" w:rsidR="00D846C5" w:rsidRDefault="00D846C5" w:rsidP="00D846C5">
      <w:pPr>
        <w:spacing w:after="0"/>
      </w:pPr>
      <w:r>
        <w:t>W niniejszej sprawie strony mogą zapoznać się z treścią w</w:t>
      </w:r>
      <w:r w:rsidR="001C56E4">
        <w:t xml:space="preserve">yżej </w:t>
      </w:r>
      <w:r>
        <w:t>w</w:t>
      </w:r>
      <w:r w:rsidR="001C56E4">
        <w:t>ymienionych</w:t>
      </w:r>
      <w:r>
        <w:t>. zawiadomień oraz aktami sprawy, a także zgłosić ewentualne zastrzeżenia i uwagi w powyższej sprawie na piśmie utrwalonym w postaci papierowej lub w postaci elektronicznej, ustnie w siedzibie organu do protokołu lub telefonicznie do protokołu, w ciągu 14 dni od daty doręczenia niniejszego zawiadomienia, w pokoju 230, II piętro, w Wydziale Gospodarki Nieruchomościami Urzędu Miejskiego w Dąbrowie Górniczej (adres do korespondencji: ul. Graniczna 21, 41-300 Dąbrowa Górnicza), w godzinach pracy Urzędu t</w:t>
      </w:r>
      <w:r w:rsidR="001C56E4">
        <w:t xml:space="preserve">o </w:t>
      </w:r>
      <w:r>
        <w:t>j</w:t>
      </w:r>
      <w:r w:rsidR="001C56E4">
        <w:t>est</w:t>
      </w:r>
      <w:r>
        <w:t>:</w:t>
      </w:r>
    </w:p>
    <w:p w14:paraId="1CAD8CEC" w14:textId="5DA2357E" w:rsidR="00D846C5" w:rsidRDefault="00D846C5" w:rsidP="00D846C5">
      <w:pPr>
        <w:spacing w:after="0"/>
      </w:pPr>
      <w:r>
        <w:t>od 8</w:t>
      </w:r>
      <w:r w:rsidR="001C56E4">
        <w:t>:</w:t>
      </w:r>
      <w:r>
        <w:t>00 do 14</w:t>
      </w:r>
      <w:r w:rsidR="001C56E4">
        <w:t>:</w:t>
      </w:r>
      <w:r>
        <w:t>00 w poniedziałki, wtorki i środy,</w:t>
      </w:r>
    </w:p>
    <w:p w14:paraId="4903EABD" w14:textId="7FD51792" w:rsidR="00D846C5" w:rsidRDefault="00D846C5" w:rsidP="00D846C5">
      <w:pPr>
        <w:spacing w:after="0"/>
      </w:pPr>
      <w:r>
        <w:t>od 8</w:t>
      </w:r>
      <w:r w:rsidR="001C56E4">
        <w:t>:</w:t>
      </w:r>
      <w:r>
        <w:t>00 do 17</w:t>
      </w:r>
      <w:r w:rsidR="001C56E4">
        <w:t>:</w:t>
      </w:r>
      <w:r>
        <w:t>00 w czwartki,</w:t>
      </w:r>
    </w:p>
    <w:p w14:paraId="3651268F" w14:textId="7A8F2994" w:rsidR="00D846C5" w:rsidRDefault="00D846C5" w:rsidP="00D846C5">
      <w:pPr>
        <w:spacing w:after="0"/>
      </w:pPr>
      <w:r>
        <w:t>od 8</w:t>
      </w:r>
      <w:r w:rsidR="001C56E4">
        <w:t>:</w:t>
      </w:r>
      <w:r>
        <w:t>00 do 12</w:t>
      </w:r>
      <w:r w:rsidR="001C56E4">
        <w:t>:</w:t>
      </w:r>
      <w:r>
        <w:t xml:space="preserve">00 w piątki, </w:t>
      </w:r>
    </w:p>
    <w:p w14:paraId="624103E1" w14:textId="4DAF0EA6" w:rsidR="00D846C5" w:rsidRDefault="00D846C5" w:rsidP="00D846C5">
      <w:pPr>
        <w:spacing w:after="0"/>
      </w:pPr>
      <w:r>
        <w:t>po uprzednim telefonicznym ustaleniu z w</w:t>
      </w:r>
      <w:r w:rsidR="00921293">
        <w:t xml:space="preserve">yżej </w:t>
      </w:r>
      <w:r>
        <w:t>w</w:t>
      </w:r>
      <w:r w:rsidR="00921293">
        <w:t>ymienioną</w:t>
      </w:r>
      <w:r>
        <w:t xml:space="preserve"> osobą prowadzącą niniejsze postępowanie sposobu i terminu udostępnienia przedmiotowej dokumentacji.</w:t>
      </w:r>
    </w:p>
    <w:p w14:paraId="733EB6F6" w14:textId="4AA079EE" w:rsidR="00D846C5" w:rsidRDefault="00D846C5" w:rsidP="00D846C5">
      <w:pPr>
        <w:spacing w:after="0"/>
      </w:pPr>
      <w:r>
        <w:t>Ponadto informuję, że w myśl art</w:t>
      </w:r>
      <w:r w:rsidR="001C56E4">
        <w:t>ykułu</w:t>
      </w:r>
      <w:r>
        <w:t xml:space="preserve"> 73 §1 k</w:t>
      </w:r>
      <w:r w:rsidR="001C56E4">
        <w:t>odeksu postępowania administracyjnego</w:t>
      </w:r>
      <w:r>
        <w:t xml:space="preserve"> stronom przysługuje prawo wglądu w akta sprawy, sporządzania z nich notatek, kopii lub odpisów. Prawo to przysługuje również po zakończeniu postępowania.</w:t>
      </w:r>
    </w:p>
    <w:p w14:paraId="47FDEE9B" w14:textId="6B598C5D" w:rsidR="00D846C5" w:rsidRDefault="001C56E4" w:rsidP="00D846C5">
      <w:pPr>
        <w:spacing w:after="0"/>
      </w:pPr>
      <w:r>
        <w:br/>
      </w:r>
      <w:r w:rsidR="00D846C5">
        <w:t>Z wyrazami szacunku</w:t>
      </w:r>
    </w:p>
    <w:p w14:paraId="73B7983B" w14:textId="5B434B8B" w:rsidR="00D846C5" w:rsidRDefault="00D846C5" w:rsidP="00D846C5">
      <w:pPr>
        <w:spacing w:after="0"/>
      </w:pPr>
      <w:r>
        <w:t>Z u</w:t>
      </w:r>
      <w:r w:rsidR="001C56E4">
        <w:t>poważnienia Prezydenta</w:t>
      </w:r>
      <w:r>
        <w:t>. M</w:t>
      </w:r>
      <w:r w:rsidR="001C56E4">
        <w:t>iasta</w:t>
      </w:r>
    </w:p>
    <w:p w14:paraId="65580D29" w14:textId="77777777" w:rsidR="00D846C5" w:rsidRDefault="00D846C5" w:rsidP="00D846C5">
      <w:pPr>
        <w:spacing w:after="0"/>
      </w:pPr>
      <w:r>
        <w:t>wykonującego zadania z zakresu administracji rządowej</w:t>
      </w:r>
    </w:p>
    <w:p w14:paraId="7DFDD64D" w14:textId="77777777" w:rsidR="00D846C5" w:rsidRDefault="00D846C5" w:rsidP="00D846C5">
      <w:pPr>
        <w:spacing w:after="0"/>
      </w:pPr>
      <w:r>
        <w:t>Kierownik Referatu</w:t>
      </w:r>
    </w:p>
    <w:p w14:paraId="0E134435" w14:textId="77777777" w:rsidR="00D846C5" w:rsidRDefault="00D846C5" w:rsidP="00D846C5">
      <w:pPr>
        <w:spacing w:after="0"/>
      </w:pPr>
      <w:r>
        <w:t>Regulacji Stanów Prawnych</w:t>
      </w:r>
    </w:p>
    <w:p w14:paraId="142C5F07" w14:textId="77777777" w:rsidR="00D846C5" w:rsidRDefault="00D846C5" w:rsidP="00D846C5">
      <w:pPr>
        <w:spacing w:after="0"/>
      </w:pPr>
      <w:r>
        <w:lastRenderedPageBreak/>
        <w:t>Wydziału Gospodarki Nieruchomościami</w:t>
      </w:r>
    </w:p>
    <w:p w14:paraId="054644BF" w14:textId="77777777" w:rsidR="00D846C5" w:rsidRDefault="00D846C5" w:rsidP="00D846C5">
      <w:pPr>
        <w:spacing w:after="0"/>
      </w:pPr>
      <w:r>
        <w:t>Dagmara Grabowska</w:t>
      </w:r>
    </w:p>
    <w:p w14:paraId="73C80583" w14:textId="77777777" w:rsidR="00D846C5" w:rsidRDefault="00D846C5" w:rsidP="00D846C5">
      <w:pPr>
        <w:spacing w:after="0"/>
      </w:pPr>
      <w:r>
        <w:t>/podpisano elektronicznie/</w:t>
      </w:r>
    </w:p>
    <w:p w14:paraId="5B886049" w14:textId="77777777" w:rsidR="00D846C5" w:rsidRDefault="00D846C5" w:rsidP="00D846C5">
      <w:pPr>
        <w:spacing w:after="0"/>
      </w:pPr>
      <w:r>
        <w:t>Podstawa prawna:</w:t>
      </w:r>
    </w:p>
    <w:p w14:paraId="19E2A75D" w14:textId="30EB1ABA" w:rsidR="00D846C5" w:rsidRDefault="00D846C5" w:rsidP="00D846C5">
      <w:pPr>
        <w:spacing w:after="0"/>
      </w:pPr>
      <w:bookmarkStart w:id="0" w:name="_Hlk212633817"/>
      <w:r>
        <w:t>1.art. 49 ustawy z dnia 14 czerwca 1960 r. - Kodeks postępowania administracyjnego (t</w:t>
      </w:r>
      <w:r w:rsidR="001C56E4">
        <w:t xml:space="preserve">ekst </w:t>
      </w:r>
      <w:r>
        <w:t>j</w:t>
      </w:r>
      <w:r w:rsidR="001C56E4">
        <w:t>ednolity</w:t>
      </w:r>
      <w:r>
        <w:t xml:space="preserve"> Dz.U.2024.572 ze zm</w:t>
      </w:r>
      <w:r w:rsidR="001C56E4">
        <w:t>ianami</w:t>
      </w:r>
      <w:r>
        <w:t>);</w:t>
      </w:r>
    </w:p>
    <w:p w14:paraId="0182EEAF" w14:textId="46A509AC" w:rsidR="006563B3" w:rsidRPr="00D846C5" w:rsidRDefault="00D846C5" w:rsidP="00D846C5">
      <w:pPr>
        <w:spacing w:after="0"/>
      </w:pPr>
      <w:r>
        <w:t>2.art. 124a w związku z art. 124 ust. 1, art. 8, art. 115 ust. 3, art. 118a ust. 2, art. 128 ust. 4, art. 129 ust. 5 pkt 1, art. 132 ust. 6, ust. 8 ustawy z dnia 21 sierpnia 1997 r. o gospodarce nieruchomościami (t</w:t>
      </w:r>
      <w:r w:rsidR="001C56E4">
        <w:t xml:space="preserve">ekst </w:t>
      </w:r>
      <w:r>
        <w:t>j</w:t>
      </w:r>
      <w:r w:rsidR="001C56E4">
        <w:t>ednolity</w:t>
      </w:r>
      <w:r>
        <w:t>. Dz.U.2024.1145 ze zm</w:t>
      </w:r>
      <w:r w:rsidR="001C56E4">
        <w:t>ianami</w:t>
      </w:r>
      <w:r>
        <w:t>).</w:t>
      </w:r>
      <w:bookmarkEnd w:id="0"/>
    </w:p>
    <w:sectPr w:rsidR="006563B3" w:rsidRPr="00D84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C03700"/>
    <w:multiLevelType w:val="hybridMultilevel"/>
    <w:tmpl w:val="D21C25BC"/>
    <w:lvl w:ilvl="0" w:tplc="712C473A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56203B2">
      <w:start w:val="1"/>
      <w:numFmt w:val="decimal"/>
      <w:lvlText w:val="%4."/>
      <w:lvlJc w:val="left"/>
      <w:pPr>
        <w:ind w:left="2880" w:hanging="360"/>
      </w:pPr>
      <w:rPr>
        <w:b/>
        <w:bCs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372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E1B"/>
    <w:rsid w:val="00025D8B"/>
    <w:rsid w:val="000702C1"/>
    <w:rsid w:val="001C01E4"/>
    <w:rsid w:val="001C56E4"/>
    <w:rsid w:val="001E6EB6"/>
    <w:rsid w:val="00312BE3"/>
    <w:rsid w:val="00544970"/>
    <w:rsid w:val="00544E51"/>
    <w:rsid w:val="005927B5"/>
    <w:rsid w:val="006563B3"/>
    <w:rsid w:val="00665CAB"/>
    <w:rsid w:val="006D70DD"/>
    <w:rsid w:val="007401F8"/>
    <w:rsid w:val="00787809"/>
    <w:rsid w:val="00841F0C"/>
    <w:rsid w:val="00921293"/>
    <w:rsid w:val="00921E1B"/>
    <w:rsid w:val="00A628CD"/>
    <w:rsid w:val="00A87DBD"/>
    <w:rsid w:val="00B7480C"/>
    <w:rsid w:val="00D26494"/>
    <w:rsid w:val="00D846C5"/>
    <w:rsid w:val="00DA09B8"/>
    <w:rsid w:val="00DF07CA"/>
    <w:rsid w:val="00E422FD"/>
    <w:rsid w:val="00F3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8EFA"/>
  <w15:chartTrackingRefBased/>
  <w15:docId w15:val="{AC6BC49A-F726-4173-AC64-1945CEB3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1E1B"/>
    <w:pPr>
      <w:spacing w:after="200" w:line="276" w:lineRule="auto"/>
    </w:pPr>
    <w:rPr>
      <w:rFonts w:eastAsia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21E1B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21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21E1B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21E1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21E1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21E1B"/>
    <w:rPr>
      <w:rFonts w:eastAsia="Calibri" w:cs="Times New Roman"/>
      <w:kern w:val="0"/>
      <w14:ligatures w14:val="none"/>
    </w:rPr>
  </w:style>
  <w:style w:type="paragraph" w:customStyle="1" w:styleId="Default">
    <w:name w:val="Default"/>
    <w:uiPriority w:val="99"/>
    <w:semiHidden/>
    <w:rsid w:val="00921E1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649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544E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Rejek</dc:creator>
  <cp:keywords/>
  <dc:description/>
  <cp:lastModifiedBy>Michał Kuś</cp:lastModifiedBy>
  <cp:revision>13</cp:revision>
  <dcterms:created xsi:type="dcterms:W3CDTF">2024-07-16T06:09:00Z</dcterms:created>
  <dcterms:modified xsi:type="dcterms:W3CDTF">2025-10-29T11:36:00Z</dcterms:modified>
</cp:coreProperties>
</file>